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43F" w:rsidRDefault="003A643F" w:rsidP="00F9081D">
      <w:pPr>
        <w:framePr w:h="941" w:hSpace="3965" w:wrap="notBeside" w:vAnchor="text" w:hAnchor="text" w:x="3966" w:y="1"/>
        <w:rPr>
          <w:sz w:val="2"/>
          <w:szCs w:val="2"/>
        </w:rPr>
      </w:pPr>
    </w:p>
    <w:p w:rsidR="00F9081D" w:rsidRDefault="00824D29" w:rsidP="00F9081D">
      <w:pPr>
        <w:pStyle w:val="41"/>
        <w:shd w:val="clear" w:color="auto" w:fill="auto"/>
        <w:spacing w:before="0"/>
        <w:ind w:right="940"/>
        <w:jc w:val="right"/>
      </w:pPr>
      <w:r>
        <w:t xml:space="preserve">Приложение № </w:t>
      </w:r>
      <w:r w:rsidR="00897174">
        <w:t>4</w:t>
      </w:r>
      <w:r>
        <w:t xml:space="preserve"> к Единой учетной политике </w:t>
      </w:r>
    </w:p>
    <w:p w:rsidR="00F9081D" w:rsidRDefault="00824D29" w:rsidP="00F9081D">
      <w:pPr>
        <w:pStyle w:val="41"/>
        <w:shd w:val="clear" w:color="auto" w:fill="auto"/>
        <w:spacing w:before="0"/>
        <w:ind w:right="940"/>
        <w:jc w:val="right"/>
      </w:pPr>
      <w:r>
        <w:t>для целей бюджетного (бухгалтерского) учета</w:t>
      </w:r>
      <w:r w:rsidR="00F9081D">
        <w:t xml:space="preserve"> </w:t>
      </w:r>
    </w:p>
    <w:p w:rsidR="003A643F" w:rsidRDefault="00F9081D" w:rsidP="00F9081D">
      <w:pPr>
        <w:pStyle w:val="41"/>
        <w:shd w:val="clear" w:color="auto" w:fill="auto"/>
        <w:spacing w:before="0" w:after="649"/>
        <w:ind w:right="940"/>
        <w:jc w:val="right"/>
      </w:pPr>
      <w:r>
        <w:t xml:space="preserve">МКУ «ЦБУ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</w:p>
    <w:p w:rsidR="00897174" w:rsidRPr="00897174" w:rsidRDefault="00897174" w:rsidP="00897174">
      <w:pPr>
        <w:pStyle w:val="af6"/>
        <w:spacing w:before="0" w:after="0" w:line="360" w:lineRule="auto"/>
        <w:ind w:firstLine="851"/>
        <w:rPr>
          <w:sz w:val="24"/>
          <w:szCs w:val="24"/>
        </w:rPr>
      </w:pPr>
      <w:bookmarkStart w:id="0" w:name="_docStart_5"/>
      <w:bookmarkStart w:id="1" w:name="_title_5"/>
      <w:bookmarkStart w:id="2" w:name="_ref_1-ceb4a9ec843340"/>
      <w:bookmarkEnd w:id="0"/>
      <w:r w:rsidRPr="00897174">
        <w:rPr>
          <w:sz w:val="24"/>
          <w:szCs w:val="24"/>
        </w:rPr>
        <w:t>Правила и график документооборота, а также технология обработки учетной информации</w:t>
      </w:r>
      <w:bookmarkEnd w:id="1"/>
      <w:bookmarkEnd w:id="2"/>
    </w:p>
    <w:p w:rsidR="00897174" w:rsidRPr="00897174" w:rsidRDefault="00897174" w:rsidP="00897174">
      <w:pPr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 w:cs="Times New Roman"/>
          <w:highlight w:val="yellow"/>
        </w:rPr>
      </w:pPr>
    </w:p>
    <w:p w:rsidR="00897174" w:rsidRPr="00897174" w:rsidRDefault="00897174" w:rsidP="00897174">
      <w:pPr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 w:cs="Times New Roman"/>
        </w:rPr>
      </w:pPr>
      <w:r w:rsidRPr="00897174">
        <w:rPr>
          <w:rFonts w:ascii="Times New Roman" w:hAnsi="Times New Roman" w:cs="Times New Roman"/>
        </w:rPr>
        <w:t>Электронный документооборот осуществляется в соответствии с действующим законодательством  о персональных данных и электронно-цифровых подписях согласно договорам об обмене электронными документами (с приложениями).</w:t>
      </w:r>
    </w:p>
    <w:p w:rsidR="00897174" w:rsidRPr="00897174" w:rsidRDefault="00897174" w:rsidP="00897174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 w:cs="Times New Roman"/>
        </w:rPr>
      </w:pPr>
      <w:r w:rsidRPr="00897174">
        <w:rPr>
          <w:rFonts w:ascii="Times New Roman" w:hAnsi="Times New Roman" w:cs="Times New Roman"/>
        </w:rPr>
        <w:t>Электронный документооборот осуществляется по следующим направлениям:</w:t>
      </w:r>
    </w:p>
    <w:p w:rsidR="00897174" w:rsidRPr="00897174" w:rsidRDefault="00897174" w:rsidP="00897174">
      <w:pPr>
        <w:pStyle w:val="HTML"/>
        <w:tabs>
          <w:tab w:val="left" w:pos="993"/>
        </w:tabs>
        <w:spacing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>- система электронного документооборота с комитетом финансов Курской области (Программный комплекс СМАРТ);</w:t>
      </w:r>
    </w:p>
    <w:p w:rsidR="00897174" w:rsidRPr="00897174" w:rsidRDefault="00897174" w:rsidP="00897174">
      <w:pPr>
        <w:pStyle w:val="HTML"/>
        <w:tabs>
          <w:tab w:val="left" w:pos="993"/>
        </w:tabs>
        <w:spacing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>- система электронного документооборота с территориальным органом Казначейства России (</w:t>
      </w:r>
      <w:r w:rsidRPr="00897174">
        <w:rPr>
          <w:bCs/>
          <w:sz w:val="24"/>
          <w:szCs w:val="24"/>
        </w:rPr>
        <w:t>Система удаленного финансового документооборота (СУФД))</w:t>
      </w:r>
      <w:r w:rsidRPr="00897174">
        <w:rPr>
          <w:sz w:val="24"/>
          <w:szCs w:val="24"/>
        </w:rPr>
        <w:t>;</w:t>
      </w:r>
    </w:p>
    <w:p w:rsidR="00897174" w:rsidRPr="00897174" w:rsidRDefault="00897174" w:rsidP="00897174">
      <w:pPr>
        <w:pStyle w:val="HTML"/>
        <w:tabs>
          <w:tab w:val="left" w:pos="993"/>
        </w:tabs>
        <w:spacing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>- передача бухгалтерской отчетности (СКИФ БП);</w:t>
      </w:r>
    </w:p>
    <w:p w:rsidR="00897174" w:rsidRPr="00897174" w:rsidRDefault="00897174" w:rsidP="00897174">
      <w:pPr>
        <w:pStyle w:val="HTML"/>
        <w:tabs>
          <w:tab w:val="left" w:pos="993"/>
        </w:tabs>
        <w:spacing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 xml:space="preserve">- размещение информации о деятельности учреждения на официальном сайте </w:t>
      </w:r>
      <w:hyperlink r:id="rId9" w:history="1">
        <w:r w:rsidRPr="00897174">
          <w:rPr>
            <w:sz w:val="24"/>
            <w:szCs w:val="24"/>
          </w:rPr>
          <w:t>http://www.bus.gov.ru»</w:t>
        </w:r>
      </w:hyperlink>
      <w:r w:rsidRPr="00897174">
        <w:rPr>
          <w:sz w:val="24"/>
          <w:szCs w:val="24"/>
        </w:rPr>
        <w:t>.</w:t>
      </w:r>
    </w:p>
    <w:p w:rsidR="00897174" w:rsidRPr="00897174" w:rsidRDefault="00897174" w:rsidP="00897174">
      <w:pPr>
        <w:pStyle w:val="af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 xml:space="preserve">Обработка учетной информации ведется с применением программного продукта «1С: Предприятие». </w:t>
      </w:r>
    </w:p>
    <w:p w:rsidR="00897174" w:rsidRPr="00897174" w:rsidRDefault="00897174" w:rsidP="00897174">
      <w:pPr>
        <w:pStyle w:val="af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ab/>
        <w:t>Без надлежащего оформления первичных (сводных) учетных документов любые исправления (добавление новых записей) в электронных базах данных не допускаются.</w:t>
      </w:r>
    </w:p>
    <w:p w:rsidR="00897174" w:rsidRPr="00897174" w:rsidRDefault="00897174" w:rsidP="00897174">
      <w:pPr>
        <w:pStyle w:val="af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ab/>
        <w:t>В целях обеспечения сохранности электронных данных бухгалтерского учета и отчетности:</w:t>
      </w:r>
    </w:p>
    <w:p w:rsidR="00897174" w:rsidRPr="00897174" w:rsidRDefault="00897174" w:rsidP="00897174">
      <w:pPr>
        <w:pStyle w:val="HTML"/>
        <w:tabs>
          <w:tab w:val="left" w:pos="993"/>
        </w:tabs>
        <w:spacing w:line="360" w:lineRule="auto"/>
        <w:ind w:firstLine="851"/>
        <w:jc w:val="both"/>
        <w:rPr>
          <w:sz w:val="24"/>
          <w:szCs w:val="24"/>
        </w:rPr>
      </w:pPr>
      <w:r w:rsidRPr="00897174">
        <w:rPr>
          <w:sz w:val="24"/>
          <w:szCs w:val="24"/>
        </w:rPr>
        <w:t>- по итогам каждого календарного месяца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 порядке.</w:t>
      </w:r>
    </w:p>
    <w:p w:rsidR="00897174" w:rsidRPr="00897174" w:rsidRDefault="00897174" w:rsidP="00897174">
      <w:pPr>
        <w:pStyle w:val="af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</w:p>
    <w:p w:rsidR="00897174" w:rsidRDefault="00897174" w:rsidP="00F9081D">
      <w:pPr>
        <w:pStyle w:val="41"/>
        <w:shd w:val="clear" w:color="auto" w:fill="auto"/>
        <w:spacing w:before="0" w:after="649"/>
        <w:ind w:right="940"/>
        <w:jc w:val="right"/>
      </w:pPr>
    </w:p>
    <w:p w:rsidR="003A643F" w:rsidRDefault="00824D29" w:rsidP="00F9081D">
      <w:pPr>
        <w:pStyle w:val="70"/>
        <w:shd w:val="clear" w:color="auto" w:fill="auto"/>
        <w:spacing w:before="0" w:after="0" w:line="260" w:lineRule="exact"/>
        <w:ind w:left="5720"/>
      </w:pPr>
      <w:r>
        <w:lastRenderedPageBreak/>
        <w:t>График документооборота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0"/>
              </w:rPr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0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0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0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0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обработки/</w:t>
            </w:r>
            <w:proofErr w:type="spellStart"/>
            <w:r>
              <w:rPr>
                <w:rStyle w:val="11pt0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0"/>
              </w:rPr>
              <w:t>ния</w:t>
            </w:r>
            <w:proofErr w:type="spellEnd"/>
            <w:r>
              <w:rPr>
                <w:rStyle w:val="11pt0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информации</w:t>
            </w:r>
          </w:p>
        </w:tc>
      </w:tr>
      <w:tr w:rsidR="003A643F">
        <w:trPr>
          <w:trHeight w:hRule="exact" w:val="283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0"/>
              </w:rPr>
              <w:t>I. Учет нефинансовых активов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0"/>
              </w:rPr>
              <w:t>1. Организационные документы</w:t>
            </w:r>
          </w:p>
        </w:tc>
      </w:tr>
      <w:tr w:rsidR="003A643F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200"/>
              <w:jc w:val="left"/>
            </w:pPr>
            <w:r>
              <w:rPr>
                <w:rStyle w:val="11pt1"/>
              </w:rPr>
              <w:t>1.1.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Приказ о создании постоянно действующей Комиссии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по поступлению и выбытию активов, приказ о создании комиссии/изменения, вносимые в приказ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Скан-копия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со дня утверждения приказа,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200"/>
              <w:jc w:val="left"/>
            </w:pPr>
            <w:r>
              <w:rPr>
                <w:rStyle w:val="11pt1"/>
              </w:rPr>
              <w:t>1.2.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Перечень ответственных лиц/изменения, вносимые в перечень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Скан-копия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со дня утверждения приказа,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3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0"/>
              </w:rPr>
              <w:t>2. Учет основных средств, нематериальных активов, непроизведенных активов</w:t>
            </w:r>
          </w:p>
        </w:tc>
      </w:tr>
      <w:tr w:rsidR="003A643F">
        <w:trPr>
          <w:trHeight w:hRule="exact" w:val="168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220"/>
              <w:jc w:val="left"/>
            </w:pPr>
            <w:r>
              <w:rPr>
                <w:rStyle w:val="11pt1"/>
              </w:rPr>
              <w:t>2.1.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Первичные документы, подтверждающие исполнение обязательства по контрактам (договорам) при приобретении, строительстве, достройке,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F9081D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</w:t>
            </w:r>
            <w:r w:rsidR="00897174">
              <w:rPr>
                <w:rStyle w:val="11pt1"/>
              </w:rPr>
              <w:t>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со дня поступления первичных документов,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0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0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0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0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0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обработки/</w:t>
            </w:r>
            <w:proofErr w:type="spellStart"/>
            <w:r>
              <w:rPr>
                <w:rStyle w:val="11pt0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0"/>
              </w:rPr>
              <w:t>ния</w:t>
            </w:r>
            <w:proofErr w:type="spellEnd"/>
            <w:r>
              <w:rPr>
                <w:rStyle w:val="11pt0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информации</w:t>
            </w:r>
          </w:p>
        </w:tc>
      </w:tr>
      <w:tr w:rsidR="003A643F">
        <w:trPr>
          <w:trHeight w:hRule="exact" w:val="415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дооборудовании, модернизации, реконструкции нефинансовых активов (товарная накладная,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Акт о приеме-передаче объектов нефинансовых активов (ОКУД 0504101), акт выполненных работ, акт приемки законченного строительством объекта и иные документы, формирующие капитальные вложения в объекты нефинансовых активов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3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2.2.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Первичные документы, подтверждающие поступление нефинансовых активов по договору дарения, безвозмездного пользования (Акт о приеме-передаче объектов нефинансовых активов (ОКУД 0504101), Извещение (ОКУД 0504805), акт выполненных работ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со дня поступления первичных документов,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2.3.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Первичные документы, подтверждающие принятие к учету объектов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1"/>
              </w:rPr>
              <w:t>Направление не позднее следующего рабочего дня со дня поступления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0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0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0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0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0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обработки/</w:t>
            </w:r>
            <w:proofErr w:type="spellStart"/>
            <w:r>
              <w:rPr>
                <w:rStyle w:val="11pt0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0"/>
              </w:rPr>
              <w:t>ния</w:t>
            </w:r>
            <w:proofErr w:type="spellEnd"/>
            <w:r>
              <w:rPr>
                <w:rStyle w:val="11pt0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информации</w:t>
            </w:r>
          </w:p>
        </w:tc>
      </w:tr>
      <w:tr w:rsidR="003A643F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нефинансовых активов (Акт о приеме-передаче объектов нефинансовых активов (ОКУД 0504101) с приложением документов, подтверждающих государственную регистрацию на недвижимое имущество, паспорта транспортного средства и иные документы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первичных документов,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387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2.4.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Первичные документы, подтверждающие использование материальных запасов для создания основного средства, при проведении реконструкции, модернизации, работ по достройке, дооборудованию и реконструкции (Акт о списании материальных запасов (ОКУД 0504230))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со дня поступления первичных документов,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4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2.5.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Первичные документы, подтверждающие результат работы по ремонту, реконструкции, дооборудованию,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Направление не позднее следующего рабочего дня со дня поступления первичных документов, не позднее 5 рабочих дней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0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0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0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0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0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обработки/</w:t>
            </w:r>
            <w:proofErr w:type="spellStart"/>
            <w:r>
              <w:rPr>
                <w:rStyle w:val="11pt0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0"/>
              </w:rPr>
              <w:t>ния</w:t>
            </w:r>
            <w:proofErr w:type="spellEnd"/>
            <w:r>
              <w:rPr>
                <w:rStyle w:val="11pt0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0"/>
              </w:rPr>
              <w:t>информации</w:t>
            </w:r>
          </w:p>
        </w:tc>
      </w:tr>
      <w:tr w:rsidR="003A643F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модернизации (Акт о приеме-сдаче отремонтированных, реконструированных и модернизированных объектов основных средств (ОКУД 0504103) или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3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2.6.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Первичные документы, подтверждающие поступление объектов основных средств в натуральной форме в результате возмещения ущерба, причиненного виновным, Приходный ордер на приемку материальных ценностей (нефинансовых активов) (ОКУД 0504207)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даты представления</w:t>
            </w:r>
          </w:p>
        </w:tc>
      </w:tr>
      <w:tr w:rsidR="003A643F">
        <w:trPr>
          <w:trHeight w:hRule="exact" w:val="278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1"/>
              </w:rPr>
              <w:t>2.7.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Распорядительные документы (решение (распоряжение) уполномоченного органа/распоряжение главного распорядителя бюджетных средств о безвозмездной передаче нефинансовых активов и первичные документы,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1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1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1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718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подтверждающие поступление нефинансовых активов в рамках внутриведомственных, межведомственных, межбюджетных и иных расчетов, Акт о приеме- передаче объектов нефинансовых активов (ОКУД 0504101) с приложением копии Инвентарной карточки учета нефинансовых активов (ОКУД 0504031) (при наличии) и технической документации (паспорта) (при наличии), документов, подтверждающих государственную регистрацию на недвижимое имущество при поступлении нефинансовых активов, паспорта транспортного средства и иные документы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12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2.8.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Извещение при приемке имущества, активов и обязательств (ОКУД 0504805),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 документа, не позднее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3"/>
              </w:rPr>
              <w:t>В течение 3 рабочих дней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</w:pPr>
            <w:r>
              <w:rPr>
                <w:rStyle w:val="11pt3"/>
              </w:rPr>
              <w:t>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60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pt3"/>
              </w:rPr>
              <w:t>полученное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3"/>
              </w:rPr>
              <w:t>от передающей стороны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387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2.9.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 для оприходования неучтенных объектов, выявленных в результате инвентаризации (Акт о результатах инвентаризации (ОКУД 0504835), Ведомость расхождений по результатам инвентаризации (ОКУД 0504092)) с указанием справедливой стоимости актива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49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2.10.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принятие к учету неучтенных объектов, выявленных в результате инвентаризации (Акт о приеме-передаче объектов нефинансовых активов (ОКУД 0504101))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4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2.11.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внутреннее перемещение объектов нефинансовых активов из одного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 документа, не позднее 5 рабочих дней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структурного подразделения в другое, от одного ответственного лица другому (Накладная на внутреннее перемещение объектов нефинансовых активов (ОКУД 0504102))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63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Распорядительные документы (решение (распоряжение) уполномоченного органа/распоряжение главного распорядителя бюджетных средств о безвозмездной передаче нефинансовых активов) и первичные документы, подтверждающие безвозмездную передачу нефинансовых активов (Акт о приеме-передаче объектов нефинансовых активов (ОКУД 0504101) при безвозмездной передаче нефинансовых активов с приложением копии Инвентарной карточки учета нефинансовых активов (ОКУД 0504031)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4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(при наличии), документов подтверждающих государственную регистрацию на недвижимое имущество, паспорта транспортного средства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Извещение (ОКУД 0504805) при безвозмездной передаче нефинансовых активов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44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Документы по переоценке нефинансовых активов до справедливой стоимости при продаже не в пользу организаций госсектора: решение Комиссии по поступлению и выбытию активов по переоценке реализуемого имущества с приложением распорядительного акта (решение (распоряжение)) собственника имущества (уполномоченного органа власти, осуществляющего функции и полномочия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учредителя) о продаже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Договор купли-продажи нефинансовых активов (при продаже нефинансовых активов)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 при продаже нефинансовых активов не в пользу организаций госсектора, Акт о приеме-передаче объектов нефинансовых активов (ОКУД 0504101)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44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при списание нефинансовых активов (Акт о списании объектов нефинансовых активов (кроме транспортных средств) (ОКУД 0504104), Акт о списании транспортного средства (ОКУД 0504105), Акт о списании мягкого и хозяйственного инвентаря (ОКУД 0504143), Акт о списании исключенных объектов библиотечного фонда (ОКУД 0504144)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(с приложением акта технического состояния, дефектной ведомости, документов, подтверждающих государственную регистрацию прекращения права на недвижимое имущество, паспорта транспортного средства и иные документы))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Акт об утилизации (ликвидации, уничтожении)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4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2.19.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Акт о консервации объекта нефинансовых активов на срок более трех месяцев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0A1B78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195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Договор операционной аренды (имущественного найма), договор безвозмездного пользования, относящийся к операционной аренде, в случае если Заказчик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0A1B78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является арендодателем (балансодержателем)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Первичные документы при передаче объекта имущества в операционную аренду (имущественный </w:t>
            </w:r>
            <w:proofErr w:type="spellStart"/>
            <w:r>
              <w:rPr>
                <w:rStyle w:val="11pt3"/>
              </w:rPr>
              <w:t>найм</w:t>
            </w:r>
            <w:proofErr w:type="spellEnd"/>
            <w:r>
              <w:rPr>
                <w:rStyle w:val="11pt3"/>
              </w:rPr>
              <w:t>), Акт о приеме- передаче объектов нефинансовых активов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496B44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7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Дополнительное соглашение о досрочном расторжении договора операционной аренды/договора безвозмездного пользования, относящегося к операционной аренде (в качестве арендодателя (балансодержателя))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496B44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30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приеме-передаче объектов нефинансовых активов при возврате объекта учета операционной аренды в связи с прекращением (досрочным прекращением) договора операционной аренды (имущественного найма) или иной первичный документ,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подтверждающий возврат объекта учета аренды (имущественного найма)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44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Договор операционной аренды (имущественного найма), договор безвозмездного пользования, относящийся к операционной аренде, в случае если Заказчик является арендатором (пользователем имущества), с приложением Приказа о справедливой рыночной стоимости (в случае заключения договора безвозмездного пользования, относящегося к операционной аренде)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приеме-передаче объектов нефинансовых активов при поступлении нефинансовых активов по договору аренды (имущественного найма), относящихся к операционной аренде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0621C7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Дополнительное соглашение о прекращении (досрочном расторжении)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0621C7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договора аренды/договора безвозмездного пользования, относящегося к операционной аренде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документа,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470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приеме-передаче объектов нефинансовых активов при выбытии нефинансовых активов в связи с прекращением (досрочном расторжении) договора аренды (имущественного найма)/договора безвозмездного пользования, относящихся к операционной аренде или иной первичный документ, подтверждающий выбытие нефинансовых активов, полученных по договору аренды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5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принятие к учету исключительных и неисключительных прав представлять с приложением лицензионного договора, лицензией на право пользования НМА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2.29.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Информация об изменении кадастровой стоимости (выписка из ЕГРН о кадастровой стоимости объектов недвижимости на 1 января, являющегося налоговым периодом)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до 31 января каждого года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30 рабочих дней с даты представления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3. Учет материальных запасов</w:t>
            </w:r>
          </w:p>
        </w:tc>
      </w:tr>
      <w:tr w:rsidR="003A643F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3.1.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исполнение обязательства по расходам, формирующим фактическую стоимость приобретаемых материальных запасов (товарная накладная, акт выполненных работ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3.2.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приемки материалов (материальных ценностей) (ОКУД 0504220) при наличии количественного или качественного расхождения при приемке материальных запасов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B3708E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3.3.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поступление материальных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B3708E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44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запасов по договору дарения, безвозмездного пользования (договор дарения, договор безвозмездного пользования, акт выполненных работ/оказанных услуг,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приеме-передаче объектов нефинансовых активов (ОКУД 0504101), Извещение (ОКУД 0504805), решение комиссии по поступлению и выбытию активов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документа,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3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3.4.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Приходный ордер на приемку материальных ценностей (нефинансовых активов) (ОКУД 0504207), принимаемых запасных частей, полученных в результате демонтажа, Приказ об определении справедливой стоимости, подписанный комиссией по поступлению и выбытию активов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E0085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 w:rsidTr="00775DBF">
        <w:trPr>
          <w:trHeight w:hRule="exact" w:val="57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3.5.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 для оприходования неучтенных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E0085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материальных запасов, выявленных в результате инвентаризации материальных запасов (Акт по результатам инвентаризации (ОКУД 0504835), Инвентаризационная опись (сличительная ведомость) по объектам нефинансовых активов (ОКУД 0504087))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после подписания документа,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представления</w:t>
            </w:r>
          </w:p>
        </w:tc>
      </w:tr>
      <w:tr w:rsidR="00897174">
        <w:trPr>
          <w:trHeight w:hRule="exact" w:val="249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3.6.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Приходный ордер на приемку материальных ценностей (нефинансовых активов) (ОКУД 0504207) при оприходовании неучтенных объектов материальных запасов, выявленных в результате инвентаризации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B02DB0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78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3.7.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Поступление материальных запасов в натуральной форме в результате возмещения ущерба, причиненного виновным лицом с приложением заявления виновного лица о возмещении ущерба в натуральной форме по решению Комиссии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B02DB0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 поступлению и выбытию активов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3.8.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Приходный ордер на приемку материальных ценностей (нефинансовых активов) (ОКУД 0504207) при принятии к учету материальных запасов, поступивших при возмещении в натуральной форме ущерба, причиненного виновным лицом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1C0C48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3.9.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Требование-накладная (ОКУД 0504204) при внутреннем перемещении материальных запасов, внутри организации между структурными подразделениями или ответственными лицами.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1C0C48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5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3.10.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Документы по переоценке материальных запасов до справедливой стоимости при продаже не в пользу организаций госсектора: приказ Комиссии по поступлению и выбытию активов по переоценке реализуемого имущества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приложением решения (распоряжения) собственника имущества (уполномоченного органа власти, осуществляющего функции и полномочия учредителя) о продаже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Договор купли-продажи материальных запасов (при продаже материальных запасов)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760BEB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Накладная на отпуск материалов (материальных ценностей) на сторону (ОКУД 0504205) при выбытии материальных запасов в результате продажи не в пользу организаций госсектора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760BEB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5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Распорядительный документы (распоряжение) уполномоченного органа/распоряжение главного распорядителя бюджетных средств) и Накладная на отпуск материалов (материальных ценностей) на сторону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760BEB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(ОКУД 0504205) при безвозмездной передаче материальных запасов при межведомственных, межбюджетных и иных расчетах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Извещение</w:t>
            </w:r>
          </w:p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(ОКУД 0504805) при</w:t>
            </w:r>
          </w:p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безвозмездной передаче</w:t>
            </w:r>
          </w:p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материальных запасов при</w:t>
            </w:r>
          </w:p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межведомственных,</w:t>
            </w:r>
          </w:p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межбюджетных и иных</w:t>
            </w:r>
          </w:p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расчетах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13223F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списании материальных запасов (ОКУД 0504230), Акт о списании мягкого и хозяйственного инвентаря (ОКУД 0504143) при выбытии материальных запасов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13223F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5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по результатам инвентаризации (ОКУД 0504835), Ведомость расхождений по результатам инвентаризации (ОКУД 0504092) и иные документы при списании материальных запасов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13223F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вследствие недостачи, хищения, порчи, потерь в результате стихийных бедствий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24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списании материальных запасов (ОКУД 0504230), Акт о списании мягкого и хозяйственного инвентаря (ОКУД 0504143) при выбытии материальных запасов вследствие недостачи, хищения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6D3950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Реестр списания </w:t>
            </w:r>
            <w:proofErr w:type="spellStart"/>
            <w:r>
              <w:rPr>
                <w:rStyle w:val="11pt3"/>
              </w:rPr>
              <w:t>горюче</w:t>
            </w:r>
            <w:r>
              <w:rPr>
                <w:rStyle w:val="11pt3"/>
              </w:rPr>
              <w:softHyphen/>
              <w:t>смазочных</w:t>
            </w:r>
            <w:proofErr w:type="spellEnd"/>
            <w:r>
              <w:rPr>
                <w:rStyle w:val="11pt3"/>
              </w:rPr>
              <w:t xml:space="preserve"> материалов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6D3950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30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60"/>
              <w:jc w:val="left"/>
            </w:pPr>
            <w:r>
              <w:rPr>
                <w:rStyle w:val="11pt3"/>
              </w:rPr>
              <w:t>3.19.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 учету товаров для розницы (счет-фактура, товарная накладная, универсальный передаточный акт, приказ о торговой наценке, справка-отчет кассира с приложением, накладная на реализацию (ТОРГ-12)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6D3950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II. Учет кассовых операций</w:t>
            </w:r>
          </w:p>
        </w:tc>
      </w:tr>
      <w:tr w:rsidR="00897174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Приходный кассовый ордер (фондовый) (ОКУД 0310001) при поступлении денежных документов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5E46B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в день поступления денежных документов в кассу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одного рабочего дня с даты представления документа</w:t>
            </w: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Расходный кассовый ордер (фондовый) (ОКУД 0310002) при выдаче денежных документов из кассы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5E46B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заявления на получение (выдачу) денежных документов из кассы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одного рабочего дня с даты представления документа</w:t>
            </w:r>
          </w:p>
        </w:tc>
      </w:tr>
      <w:tr w:rsidR="00897174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Приходный кассовый ордер (денежный)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5E46B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в день формирования Приходного кассового ордера (ОКУД 0310001)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одного рабочего дня с даты представления документа</w:t>
            </w:r>
          </w:p>
        </w:tc>
      </w:tr>
      <w:tr w:rsidR="00897174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>Расходный кассовый ордер (денежный)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5E46B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заявления на получение (выдачу) денежных средств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одного рабочего дня с даты представления документа</w:t>
            </w:r>
          </w:p>
        </w:tc>
      </w:tr>
      <w:tr w:rsidR="003A643F">
        <w:trPr>
          <w:trHeight w:hRule="exact" w:val="283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III. Учет расчетов с подотчетными лицами</w:t>
            </w:r>
          </w:p>
        </w:tc>
      </w:tr>
      <w:tr w:rsidR="003A643F">
        <w:trPr>
          <w:trHeight w:hRule="exact" w:val="25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Решение о командировании на территории Российской Федерации (при условии подписания сформированного электронного документа электронными подписями всеми участниками составления документа),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</w:t>
            </w:r>
            <w:proofErr w:type="gramStart"/>
            <w:r>
              <w:rPr>
                <w:rStyle w:val="11pt3"/>
              </w:rPr>
              <w:t>в день принятия решения о командировании сотрудника на основании приказа о направлении в командировку</w:t>
            </w:r>
            <w:proofErr w:type="gramEnd"/>
            <w:r>
              <w:rPr>
                <w:rStyle w:val="11pt3"/>
              </w:rPr>
              <w:t>, сметы на проведение мероприятий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о направлении в командировку, смета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3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Изменение решения о командировании на территории Российской Федерации (при условии подписания сформированного электронного документа электронными подписями всеми участниками составления документа), приказ о направлении в командировку, смета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6D1A7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в день изменения решения о командировании (при изменении условий командировки)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Решение о командировании на территорию иностранного государства (при условии подписания сформированного электронного документа электронными подписями всеми участниками составления документа), приказ о направлении в командировку, смета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6D1A7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</w:t>
            </w:r>
            <w:proofErr w:type="gramStart"/>
            <w:r>
              <w:rPr>
                <w:rStyle w:val="11pt3"/>
              </w:rPr>
              <w:t>в день принятия решения о командировании сотрудника на основании приказа о направлении в командировку</w:t>
            </w:r>
            <w:proofErr w:type="gramEnd"/>
            <w:r>
              <w:rPr>
                <w:rStyle w:val="11pt3"/>
              </w:rPr>
              <w:t>, сметы на проведение мероприятий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4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Изменение решения о командировании на территорию иностранного государства (при условии подписания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в день изменения решения о командировании (при изменении условий командировки)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В течение 3 рабочих </w:t>
            </w:r>
            <w:proofErr w:type="spellStart"/>
            <w:r>
              <w:rPr>
                <w:rStyle w:val="11pt3"/>
              </w:rPr>
              <w:t>днейс</w:t>
            </w:r>
            <w:proofErr w:type="spellEnd"/>
            <w:r>
              <w:rPr>
                <w:rStyle w:val="11pt3"/>
              </w:rPr>
              <w:t xml:space="preserve">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сформированного электронного документа электронными подписями всеми участниками составления документа), приказ о направлении в командировку, смета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Заявка-обоснование закупки малого объема (при условии подписания сформированного электронного документа электронными подписями всеми участниками составления документа)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CB3C9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в день принятия решения о закупке через подотчетное лицо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Авансовый отчет (ОКУД 0504505) (Фондовый)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CB3C9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в день подготовки (утверждения) отчета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333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Отчет о расходах подотчетного лица с приложением подтверждающих документов (при условии подписания сформированного электронного документа электронными подписями всеми участниками составления документа)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CB3C9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в день подготовки (утверждения) отчета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10"/>
        <w:gridCol w:w="2846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right="40"/>
              <w:jc w:val="right"/>
            </w:pPr>
            <w:r>
              <w:rPr>
                <w:rStyle w:val="11pt2"/>
              </w:rPr>
              <w:t xml:space="preserve">IV. Учет </w:t>
            </w:r>
            <w:proofErr w:type="spellStart"/>
            <w:r>
              <w:rPr>
                <w:rStyle w:val="11pt2"/>
              </w:rPr>
              <w:t>опе</w:t>
            </w:r>
            <w:proofErr w:type="spellEnd"/>
          </w:p>
        </w:tc>
        <w:tc>
          <w:tcPr>
            <w:tcW w:w="11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  <w:r>
              <w:rPr>
                <w:rStyle w:val="11pt2"/>
              </w:rPr>
              <w:t>раций в сфере закупок товаров, работ, услуг для обеспечения государственных нужд</w:t>
            </w:r>
          </w:p>
        </w:tc>
      </w:tr>
      <w:tr w:rsidR="00897174">
        <w:trPr>
          <w:trHeight w:hRule="exact" w:val="16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Информация с приложением копии документа о признании конкурентных процедур несостоявшимися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7C72DC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размещения в ЕИС протокола о признании конкурентных процедур </w:t>
            </w:r>
            <w:proofErr w:type="gramStart"/>
            <w:r>
              <w:rPr>
                <w:rStyle w:val="11pt3"/>
              </w:rPr>
              <w:t>несостоявшимися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Письмо о возврате денежных средств, внесенных в качестве обеспечения исполнения контракта/гарантийных обязательств, ошибочно перечисленных с указанием платежных реквизитов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7C72DC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подписания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3 рабочих дней, следующих за днем поступления документа</w:t>
            </w:r>
          </w:p>
        </w:tc>
      </w:tr>
      <w:tr w:rsidR="00897174" w:rsidTr="00AC1F61"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4.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7C72DC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</w:t>
            </w:r>
            <w:proofErr w:type="gramStart"/>
            <w:r>
              <w:rPr>
                <w:rStyle w:val="11pt3"/>
              </w:rPr>
              <w:t>со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необходимость удержания обеспечения исполнения контракта с целью перечисления в доход бюджета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дня утверждения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представления</w:t>
            </w: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Счет на выплату аванса по предстоящей поставке товаров, предстоящего выполнения работ, оказания услуг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3F53A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поступления, но не позднее 3-х рабочих дней до срока оплаты по условиям договор</w:t>
            </w:r>
            <w:proofErr w:type="gramStart"/>
            <w:r>
              <w:rPr>
                <w:rStyle w:val="11pt3"/>
              </w:rPr>
              <w:t>а(</w:t>
            </w:r>
            <w:proofErr w:type="gramEnd"/>
            <w:r>
              <w:rPr>
                <w:rStyle w:val="11pt3"/>
              </w:rPr>
              <w:t>контракта)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выполненных работ, акт об оказании услуг, акт приема-передачи, счет- фактура, справка-расчет, товарная накладная, универсальный передаточный акт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3F53A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но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897174">
        <w:trPr>
          <w:trHeight w:hRule="exact" w:val="8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Информация о банковских гарантиях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3F53AA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1 раз в квартал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V. Администрирование доходов и источников финансирования</w:t>
            </w: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Реестр по начислению и поступлению администрируемых доходов по форме, утвержденной Исполнителем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974B98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до 5 числа месяца, следующего за </w:t>
            </w:r>
            <w:proofErr w:type="gramStart"/>
            <w:r>
              <w:rPr>
                <w:rStyle w:val="11pt3"/>
              </w:rPr>
              <w:t>отчетным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10 рабочих дней с даты представления</w:t>
            </w:r>
          </w:p>
        </w:tc>
      </w:tr>
      <w:tr w:rsidR="00897174">
        <w:trPr>
          <w:trHeight w:hRule="exact" w:val="44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Информация об уменьшении суммы начисленных доходов, в том числе денежных взысканий (штрафов, пеней, неустоек), при принятии решения в соответствии с законодательством Российской Федерации об их уменьшении (предоставлении скидок (льгот), списании, за исключением списания задолженности, признанной нереальной к взысканию)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974B98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 рабочего дня с момента ее поступления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67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Уведомление об уточнении вида и принадлежности платежа (КФД 0531809) на основании поступившего Запроса на выяснение принадлежности платежа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реестра для подписания Исполнителем в течение 10 дней </w:t>
            </w:r>
            <w:proofErr w:type="gramStart"/>
            <w:r>
              <w:rPr>
                <w:rStyle w:val="11pt3"/>
              </w:rPr>
              <w:t>с даты поступления</w:t>
            </w:r>
            <w:proofErr w:type="gramEnd"/>
            <w:r>
              <w:rPr>
                <w:rStyle w:val="11pt3"/>
              </w:rPr>
              <w:t xml:space="preserve"> запроса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(КФД 0531808)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VI. Учет субсидий бюджетным, автономным учреждениям, юридическим лицам и межбюджетных трансфертов</w:t>
            </w:r>
          </w:p>
        </w:tc>
      </w:tr>
      <w:tr w:rsidR="003A643F">
        <w:trPr>
          <w:trHeight w:hRule="exact" w:val="3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Соглашение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 рабочего дня после подписания Соглашения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Соглашение (договор) о предоставлении гранта в форме субсидии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 (одного) рабочего дня после подписания Соглашения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643F" w:rsidRDefault="00202CE7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Дополнительное соглашение к соглашению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 рабочего дня после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результате изменения объема выделенных средств (объема межбюджетного трансферта) в текущем финансовом году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подписания дополнительного соглашения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представления</w:t>
            </w:r>
          </w:p>
        </w:tc>
      </w:tr>
      <w:tr w:rsidR="003A643F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Отчет или сводный отчет о произведенных расходах, финансовым источником которых являются субсидии из федерального бюджета и межбюджетным трансфертам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с периодичностью, установленной в соглашении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6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План финансово</w:t>
            </w:r>
            <w:r>
              <w:rPr>
                <w:rStyle w:val="11pt3"/>
              </w:rPr>
              <w:softHyphen/>
            </w:r>
            <w:r w:rsidR="00E26E11">
              <w:rPr>
                <w:rStyle w:val="11pt3"/>
              </w:rPr>
              <w:t>-</w:t>
            </w:r>
            <w:r>
              <w:rPr>
                <w:rStyle w:val="11pt3"/>
              </w:rPr>
              <w:t>хозяйственной деятельности, внесение изменений в план финансово-хозяйственной деятельности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в течение 1 рабочего дня со дня подписания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Расходное расписание (ОКУД 0531722) по лимитам бюджетных обязательств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формирования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3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VII. Учет резервов предстоящих расходов и расходов будущих периодов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Документы для формирования резервов предстоящих расходов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3 рабочих дней до окончания календарного года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3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VIII. Учет операций по исполнительным листам</w:t>
            </w:r>
          </w:p>
        </w:tc>
      </w:tr>
      <w:tr w:rsidR="003A643F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Уведомление о поступлении исполнительного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 рабочего дня со дня получения документов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470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документа (ст. 242.3 - 242.5 Бюджетного кодекса Российской Федерации) с приложением заявления взыскателя, исполнительного документа и копии судебного акта, Уведомление о поступлении решения налогового органа (ст. 242.6 Бюджетного кодекса Российской Федерации) с приложением копии решения налогового органа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360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Решения (постановления) судебного органа, исполнительные листы, заявление взыскателя по искам к Российской Федерации о возмещении вреда, причиненного незаконными действиями (бездействием) государственных органов Российской Федерации или их должностных лиц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2 рабочих дней после формирования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Информация с указанием реквизитов для перечисления денежных средств от реализации имущества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1 рабочего дня </w:t>
            </w:r>
            <w:proofErr w:type="gramStart"/>
            <w:r>
              <w:rPr>
                <w:rStyle w:val="11pt3"/>
              </w:rPr>
              <w:t>с даты заключения</w:t>
            </w:r>
            <w:proofErr w:type="gramEnd"/>
            <w:r>
              <w:rPr>
                <w:rStyle w:val="11pt3"/>
              </w:rPr>
              <w:t xml:space="preserve"> договора купли-продажи имущества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 xml:space="preserve">IX. Учет на </w:t>
            </w:r>
            <w:proofErr w:type="spellStart"/>
            <w:r>
              <w:rPr>
                <w:rStyle w:val="11pt2"/>
              </w:rPr>
              <w:t>забалансовых</w:t>
            </w:r>
            <w:proofErr w:type="spellEnd"/>
            <w:r>
              <w:rPr>
                <w:rStyle w:val="11pt2"/>
              </w:rPr>
              <w:t xml:space="preserve"> счетах</w:t>
            </w:r>
          </w:p>
        </w:tc>
      </w:tr>
      <w:tr w:rsidR="003A643F">
        <w:trPr>
          <w:trHeight w:hRule="exact" w:val="27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исполнение обязательства по контрактам (договорам) при приобретении бланков строгой отчетности (счет-фактура, товарная накладная, универсальный передаточный акт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Требование-накладная (ф.0504204) при внутреннем перемещении бланков строгой отчетности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списании бланков строгой отчетности (ОКУД 0504816)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2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получение наград, призов, кубков и ценных подарков, сувениров (счет-фактура, товарная накладная, универсальный передаточный акт, акт приема-передачи и другие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после подписания документа,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представления</w:t>
            </w:r>
          </w:p>
        </w:tc>
      </w:tr>
      <w:tr w:rsidR="003A643F">
        <w:trPr>
          <w:trHeight w:hRule="exact" w:val="30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списании материальных запасов (ф. 0504230)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приложением документов, подтверждающих факт вручения (дарения) наград, призов, кубков и ценных подарков, сувениров (акт вручения (дарения), акт приема-передачи,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30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документы, подтверждающие замену запасных частей к транспортным средствам, выданных ранее взамен изношенных (акт приема- сдачи выполненных работ, подтверждающих их замену, Акт о списании материальных запасов (ОКУД 0504230), иные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359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Первичные учетные документы,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подтверждающие выдачу в личное пользование, возврат из личного пользования имущества работникам для выполнения ими служебных (должностных) обязанностей (акт приема- передачи объектов, полученных в пользование и иные документы)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X. Инвентаризация</w:t>
            </w:r>
          </w:p>
        </w:tc>
      </w:tr>
      <w:tr w:rsidR="00E26E11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о создании постоянно действующей инвентаризационной комиссии (с изменениями и дополнениями)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897174" w:rsidP="00E26E11">
            <w:pPr>
              <w:framePr w:w="15182" w:wrap="notBeside" w:vAnchor="text" w:hAnchor="text" w:xAlign="center" w:y="1"/>
            </w:pPr>
            <w:r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E26E11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о проведении инвентаризации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11" w:rsidRDefault="00897174" w:rsidP="00E26E11">
            <w:pPr>
              <w:framePr w:w="15182" w:wrap="notBeside" w:vAnchor="text" w:hAnchor="text" w:xAlign="center" w:y="1"/>
            </w:pPr>
            <w:r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E26E11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результатах инвентаризации (ОКУД 0504835)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11" w:rsidRDefault="00897174" w:rsidP="00E26E11">
            <w:pPr>
              <w:framePr w:w="15182" w:wrap="notBeside" w:vAnchor="text" w:hAnchor="text" w:xAlign="center" w:y="1"/>
            </w:pPr>
            <w:r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6E11" w:rsidRDefault="00E26E11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документа,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Акт о результатах инвентаризации по итогам года (ОКУД 0504835)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10 рабочих дней после окончания финансового года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3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XI. Учет имущества казны</w:t>
            </w:r>
          </w:p>
        </w:tc>
      </w:tr>
      <w:tr w:rsidR="003A643F">
        <w:trPr>
          <w:trHeight w:hRule="exact" w:val="332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Уведомление о включении объектов нефинансовых активов имущества казны в Реестр государственной собственности </w:t>
            </w:r>
            <w:proofErr w:type="spellStart"/>
            <w:r w:rsidR="00E26E11" w:rsidRPr="00E26E11">
              <w:rPr>
                <w:rStyle w:val="11pt3"/>
                <w:highlight w:val="yellow"/>
              </w:rPr>
              <w:t>Черемисиновского</w:t>
            </w:r>
            <w:proofErr w:type="spellEnd"/>
            <w:r w:rsidR="00E26E11" w:rsidRPr="00E26E11">
              <w:rPr>
                <w:rStyle w:val="11pt3"/>
                <w:highlight w:val="yellow"/>
              </w:rPr>
              <w:t xml:space="preserve"> района</w:t>
            </w:r>
            <w:r>
              <w:rPr>
                <w:rStyle w:val="11pt3"/>
              </w:rPr>
              <w:t xml:space="preserve"> (с приложением распорядительного документа, акта прием</w:t>
            </w:r>
            <w:proofErr w:type="gramStart"/>
            <w:r>
              <w:rPr>
                <w:rStyle w:val="11pt3"/>
              </w:rPr>
              <w:t>а-</w:t>
            </w:r>
            <w:proofErr w:type="gramEnd"/>
            <w:r>
              <w:rPr>
                <w:rStyle w:val="11pt3"/>
              </w:rPr>
              <w:t xml:space="preserve"> передачи и иных документов, формирующих имущество казны)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30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Уведомление об исключении объектов нефинансовых активов имущества казны в Реестр государственной собственности </w:t>
            </w:r>
            <w:r w:rsidR="00E26E11" w:rsidRPr="00E26E11">
              <w:rPr>
                <w:rStyle w:val="11pt3"/>
                <w:highlight w:val="yellow"/>
              </w:rPr>
              <w:t xml:space="preserve"> </w:t>
            </w:r>
            <w:proofErr w:type="spellStart"/>
            <w:r w:rsidR="00E26E11" w:rsidRPr="00E26E11">
              <w:rPr>
                <w:rStyle w:val="11pt3"/>
                <w:highlight w:val="yellow"/>
              </w:rPr>
              <w:t>Черемисиновского</w:t>
            </w:r>
            <w:proofErr w:type="spellEnd"/>
            <w:r w:rsidR="00E26E11" w:rsidRPr="00E26E11">
              <w:rPr>
                <w:rStyle w:val="11pt3"/>
                <w:highlight w:val="yellow"/>
              </w:rPr>
              <w:t xml:space="preserve"> района</w:t>
            </w:r>
            <w:r w:rsidR="00E26E11">
              <w:rPr>
                <w:rStyle w:val="11pt3"/>
              </w:rPr>
              <w:t xml:space="preserve"> </w:t>
            </w:r>
            <w:r>
              <w:rPr>
                <w:rStyle w:val="11pt3"/>
              </w:rPr>
              <w:t>(с приложением распорядительного документа, акта прием</w:t>
            </w:r>
            <w:proofErr w:type="gramStart"/>
            <w:r>
              <w:rPr>
                <w:rStyle w:val="11pt3"/>
              </w:rPr>
              <w:t>а-</w:t>
            </w:r>
            <w:proofErr w:type="gramEnd"/>
            <w:r>
              <w:rPr>
                <w:rStyle w:val="11pt3"/>
              </w:rPr>
              <w:t xml:space="preserve"> передачи и иных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документов, формирующих имущество казны)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Извещение (ОКУД 0504805) при поступлении (выбытии) имущества казны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не позднее следующего рабочего дня после подписания документа, не позднее 5 рабочих дней </w:t>
            </w:r>
            <w:proofErr w:type="gramStart"/>
            <w:r>
              <w:rPr>
                <w:rStyle w:val="11pt3"/>
              </w:rPr>
              <w:t>с даты документа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151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center"/>
            </w:pPr>
            <w:r>
              <w:rPr>
                <w:rStyle w:val="11pt2"/>
              </w:rPr>
              <w:t>XII. Оплата труда</w:t>
            </w:r>
          </w:p>
        </w:tc>
      </w:tr>
      <w:tr w:rsidR="003A643F">
        <w:trPr>
          <w:trHeight w:hRule="exact" w:val="304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Правовые акты, устанавливающие сроки выплаты заработной платы, порядок выплаты премий, материальной помощи, надбавок, размера оплаты за работу в выходной день и иных выплат, порядок удержаний из заработной платы (профсоюзные взносы и т.п.)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(поступления) правового акта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Штатное расписание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Приказ об утверждении штатного расписания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11pt3"/>
              </w:rPr>
              <w:t>Не позднее следующего рабочего дня со дня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55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расчетом годового фонда оплаты труда (иной документ, подтверждающий возникновение бюджетного обязательства, содержащий расчет годового объема оплаты труда (денежного содержания)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>после издания приказа (иного документа)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доведения лимитов бюджетных обязательств на принятие и исполнение получателем средств областного (федерального) бюджета бюджетных обязательств, возникших на основании приказа о штатном расписании с расчетом годового фонда оплаты труда в пределах доведенных лимитов бюджетных обязательств на соответствующие цели</w:t>
            </w:r>
          </w:p>
        </w:tc>
      </w:tr>
      <w:tr w:rsidR="003A643F">
        <w:trPr>
          <w:trHeight w:hRule="exact" w:val="112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4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Приказ (распоряжение) о приеме работника на работу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приема работника на работу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3A643F" w:rsidP="00E26E11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jc w:val="left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A6000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Приказ (распоряжение) об установлении (изменении) надбавок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framePr w:w="15182" w:wrap="notBeside" w:vAnchor="text" w:hAnchor="text" w:xAlign="center" w:y="1"/>
            </w:pPr>
            <w:r w:rsidRPr="008D7D9E">
              <w:rPr>
                <w:rStyle w:val="11pt3"/>
                <w:rFonts w:eastAsia="Courier New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  <w:tr w:rsidR="004A6000">
        <w:trPr>
          <w:trHeight w:hRule="exact" w:val="138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8.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Персональные данные принимаемого на работу работника (паспортные данные, ИНН, страховое свидетельство и иные)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Заказчик или орган по управлению гражданской службой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framePr w:w="15182" w:wrap="notBeside" w:vAnchor="text" w:hAnchor="text" w:xAlign="center" w:y="1"/>
            </w:pPr>
            <w:r w:rsidRPr="008D7D9E">
              <w:rPr>
                <w:rStyle w:val="11pt3"/>
                <w:rFonts w:eastAsia="Courier New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приема работника на работу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  <w:tr w:rsidR="004A6000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9.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работника на налоговые вычеты с приложением документов, подтверждающих право на вычет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framePr w:w="15182" w:wrap="notBeside" w:vAnchor="text" w:hAnchor="text" w:xAlign="center" w:y="1"/>
            </w:pPr>
            <w:r w:rsidRPr="008D7D9E">
              <w:rPr>
                <w:rStyle w:val="11pt3"/>
                <w:rFonts w:eastAsia="Courier New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получения заявления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  <w:tr w:rsidR="004A6000">
        <w:trPr>
          <w:trHeight w:hRule="exact" w:val="138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работника на удержание из заработной платы профсоюзных взносов и прочих удержаний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framePr w:w="15182" w:wrap="notBeside" w:vAnchor="text" w:hAnchor="text" w:xAlign="center" w:y="1"/>
            </w:pPr>
            <w:r w:rsidRPr="00E42848">
              <w:rPr>
                <w:rStyle w:val="11pt3"/>
                <w:rFonts w:eastAsia="Courier New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заявления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  <w:tr w:rsidR="004A6000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работника на перечисление заработной платы на банковскую карту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framePr w:w="15182" w:wrap="notBeside" w:vAnchor="text" w:hAnchor="text" w:xAlign="center" w:y="1"/>
            </w:pPr>
            <w:r w:rsidRPr="00E42848">
              <w:rPr>
                <w:rStyle w:val="11pt3"/>
                <w:rFonts w:eastAsia="Courier New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получения заявления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29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proofErr w:type="gramStart"/>
            <w:r>
              <w:rPr>
                <w:rStyle w:val="11pt3"/>
              </w:rPr>
              <w:t>Д</w:t>
            </w:r>
            <w:r w:rsidR="00824D29">
              <w:rPr>
                <w:rStyle w:val="11pt3"/>
              </w:rPr>
              <w:t>окументы с предыдущего места работы (справка о сумме заработной платы, иных выплат и вознаграждений за два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</w:t>
            </w:r>
            <w:proofErr w:type="gramEnd"/>
            <w:r w:rsidR="00824D29">
              <w:rPr>
                <w:rStyle w:val="11pt3"/>
              </w:rPr>
              <w:t xml:space="preserve"> нетрудоспособности, отпуска по беременности и родам, отпуска по уходу за ребенком, период освобождения работника от работы с полным или частичным сохранением заработной платы в соответствии </w:t>
            </w:r>
            <w:proofErr w:type="gramStart"/>
            <w:r w:rsidR="00824D29">
              <w:rPr>
                <w:rStyle w:val="11pt3"/>
              </w:rPr>
              <w:t>с</w:t>
            </w:r>
            <w:proofErr w:type="gramEnd"/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</w:t>
            </w:r>
            <w:proofErr w:type="gramStart"/>
            <w:r>
              <w:rPr>
                <w:rStyle w:val="11pt3"/>
              </w:rPr>
              <w:t>скан-образа</w:t>
            </w:r>
            <w:proofErr w:type="gramEnd"/>
            <w:r>
              <w:rPr>
                <w:rStyle w:val="11pt3"/>
              </w:rPr>
              <w:t xml:space="preserve"> документа не позднее следующего рабочего дня после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415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 (форма по приказу Минтруда от 30.04.2013 г. № 182н (зарегистрировано в Минюсте 05.06.2013 г.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№ 28668)), справка о доходах и суммах налога физического лица)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93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Приказ (распоряжение) о переводе работника на другую работу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 рабочего дня со дня получения документа</w:t>
            </w:r>
          </w:p>
        </w:tc>
      </w:tr>
      <w:tr w:rsidR="003A643F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</w:t>
            </w:r>
            <w:r w:rsidR="004A6000">
              <w:rPr>
                <w:rStyle w:val="11pt3"/>
              </w:rPr>
              <w:t>4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(распоряжение) о поощрении (награждении)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 xml:space="preserve">Заказчик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5 рабочих дней после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(распоряжение) о премировании работников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jc w:val="left"/>
            </w:pPr>
            <w:r>
              <w:rPr>
                <w:rStyle w:val="11pt3"/>
              </w:rPr>
              <w:t xml:space="preserve">Заказчик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5 рабочих дней после получения документа</w:t>
            </w: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17.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(распоряжение) о выплате единовременной выплаты к отпуску, материальной помощи и иных выплат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3 рабочих дней после получения документа</w:t>
            </w:r>
          </w:p>
        </w:tc>
      </w:tr>
      <w:tr w:rsidR="003A643F">
        <w:trPr>
          <w:trHeight w:hRule="exact" w:val="277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</w:t>
            </w:r>
            <w:r w:rsidR="004A6000">
              <w:rPr>
                <w:rStyle w:val="11pt3"/>
              </w:rPr>
              <w:t>8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(распоряжение) о прекращении (расторжении, увольнении) трудового договора (служебного контракта) с работником (для государственных учреждений)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5 рабочих дней до даты прекращения (расторжения) трудового договора (служебного контракта) с работником, в исключительных случаях, в соответствии с Трудовым кодексом РФ (ст. 80), срок может быть сокращен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3 рабочих дней до даты увольнения работника, в исключительных случаях, в соответствии с Трудовым кодексом РФ (ст. 80), срок может быть сокращен до 1 дня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до 1 дня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19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11pt3"/>
              </w:rPr>
              <w:t xml:space="preserve">Приказ (распоряжение) о привлечении работника к работе в выходной день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  <w:tr w:rsidR="003A643F" w:rsidTr="004A6000">
        <w:trPr>
          <w:trHeight w:hRule="exact" w:val="145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</w:t>
            </w:r>
            <w:r w:rsidR="004A6000">
              <w:rPr>
                <w:rStyle w:val="11pt3"/>
              </w:rPr>
              <w:t>0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Style w:val="11pt3"/>
              </w:rPr>
            </w:pPr>
          </w:p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Style w:val="11pt3"/>
              </w:rPr>
            </w:pPr>
          </w:p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left"/>
              <w:rPr>
                <w:rStyle w:val="11pt3"/>
              </w:rPr>
            </w:pPr>
          </w:p>
          <w:p w:rsidR="003A643F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left"/>
            </w:pPr>
            <w:r>
              <w:rPr>
                <w:rStyle w:val="11pt3"/>
              </w:rPr>
              <w:t>П</w:t>
            </w:r>
            <w:r w:rsidR="00824D29">
              <w:rPr>
                <w:rStyle w:val="11pt3"/>
              </w:rPr>
              <w:t xml:space="preserve">риказ об исполнении обязанностей временно отсутствующего работника возложении обязанностей с указанием размера доплаты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учреждений)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249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</w:t>
            </w:r>
            <w:r w:rsidR="004A6000">
              <w:rPr>
                <w:rStyle w:val="11pt3"/>
              </w:rPr>
              <w:t>1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Приказ (распоряжение) о предоставлении отпуска работнику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14 рабочих дней до даты начала отпуска в части государственных служащих, не позднее 6 рабочих дней до даты начала отпуска в части иных работников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10 календарных дней до даты начала отпуска в части государственных служащих; не позднее, чем за 3 календарных дня до начала отпуска в части иных работников</w:t>
            </w:r>
          </w:p>
        </w:tc>
      </w:tr>
      <w:tr w:rsidR="004A6000" w:rsidTr="004A6000">
        <w:trPr>
          <w:trHeight w:hRule="exact" w:val="136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Приказ (распоряжение) о предоставлении работнику отпуска по уходу за ребенком до 3-х лет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 w:rsidRPr="004A6000">
              <w:rPr>
                <w:rStyle w:val="11pt4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00" w:rsidRDefault="004A6000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</w:t>
            </w:r>
            <w:r w:rsidR="004A6000">
              <w:rPr>
                <w:rStyle w:val="11pt3"/>
              </w:rPr>
              <w:t>3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Справка о постановке на учет в ранние сроки беременности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скан-образ документа не позднее следующего рабочего дня после получения справки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5 календарных дней со дня обращения застрахованного лица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</w:t>
            </w:r>
            <w:r w:rsidR="004A6000">
              <w:rPr>
                <w:rStyle w:val="11pt3"/>
              </w:rPr>
              <w:t>4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Распорядительный документ о награждении ведомственными, государственными наградами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 xml:space="preserve">Заказчик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получения/издания распорядительного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со дня получения документа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25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Листок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нетрудоспособности, в </w:t>
            </w:r>
            <w:proofErr w:type="spellStart"/>
            <w:r>
              <w:rPr>
                <w:rStyle w:val="11pt3"/>
              </w:rPr>
              <w:t>т.ч</w:t>
            </w:r>
            <w:proofErr w:type="spellEnd"/>
            <w:r>
              <w:rPr>
                <w:rStyle w:val="11pt3"/>
              </w:rPr>
              <w:t>. по беременности и родам, на бумажном носителе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Электронный документ, 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5 календарных дней со дня обращения застрахованного лица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26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Л</w:t>
            </w:r>
            <w:r w:rsidR="00824D29">
              <w:rPr>
                <w:rStyle w:val="11pt3"/>
              </w:rPr>
              <w:t>исток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нетрудоспособности, в </w:t>
            </w:r>
            <w:proofErr w:type="spellStart"/>
            <w:r>
              <w:rPr>
                <w:rStyle w:val="11pt3"/>
              </w:rPr>
              <w:t>т.ч</w:t>
            </w:r>
            <w:proofErr w:type="spellEnd"/>
            <w:r>
              <w:rPr>
                <w:rStyle w:val="11pt3"/>
              </w:rPr>
              <w:t>. по беременности и родам (для электронных листков нетрудоспособности)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Электронный документ, 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5 календарных дней со дня обращения застрахованного лица</w:t>
            </w:r>
          </w:p>
        </w:tc>
      </w:tr>
      <w:tr w:rsidR="003A643F">
        <w:trPr>
          <w:trHeight w:hRule="exact" w:val="333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27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о выплате (перерасчете) пособия (оплате отпуска) по форме, утвержденной Приказом ФСС РФ от 24.11.2017 г.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№ 578, и необходимые для назначения пособия документы (листок нетрудоспособности, справки о заработке с предыдущих мест работы за расчетный период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документов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5 календарных дней после получения заявления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29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(если не были представлены ранее), справка из женской консультации либо другого медицинского учреждения, поставившего женщину на учет в ранние сроки беременности, справка о рождении ребенка, выданная органами ЗАГС, справка с места работы (службы, учебы) другого родителя о том, что он (она) не получает пособие, свидетельство о рождении (усыновлении) ребенка, за которым осуществляется уход; справка с места работы другого родителя о том, что он не использует отпуск по уходу за ребенком и не получает соответствующее пособие; справка с другого места работы о том, что ежемесячное пособие по уходу за ребенком не выплачивается другим работодателем (представляется, если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застрахованное лицо работает у нескольких работодателей и иные)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525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28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на замену лет при расчете пособия по временной нетрудоспособности и при расчете пособия до 1,5 лет (в случае, если в двух календарных годах, непосредственно предшествующих году наступления указанных страховых случаев, либо в одном из указанных годов застрахованное лицо находилось в отпуске по беременности и родам и (или) в отпуске по уходу за ребенком и замена лет приведет к увеличению пособия)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скан-образа не позднее следующего рабочего дня после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  <w:tr w:rsidR="003A643F">
        <w:trPr>
          <w:trHeight w:hRule="exact" w:val="22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4A600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29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Табель учета использования рабочего времени и расчета заработной платы (в том числе корректировочный) (ОКУД 0504421)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1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4 рабочих дней до установленного срока выплаты заработной платы за 1 половину месяца, не позднее 5 рабочих дней до установленного срока выплаты заработной платы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 2 половину месяца (не позднее 1 рабочего дня с момента подписания корректирующего табеля)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97174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30.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Договор гражданск</w:t>
            </w:r>
            <w:proofErr w:type="gramStart"/>
            <w:r>
              <w:rPr>
                <w:rStyle w:val="11pt3"/>
              </w:rPr>
              <w:t>о-</w:t>
            </w:r>
            <w:proofErr w:type="gramEnd"/>
            <w:r>
              <w:rPr>
                <w:rStyle w:val="11pt3"/>
              </w:rPr>
              <w:t xml:space="preserve"> правового характера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AF355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подписания договора гражданско-правового характера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3 рабочих дней после получения документа</w:t>
            </w:r>
          </w:p>
        </w:tc>
      </w:tr>
      <w:tr w:rsidR="00897174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</w:pPr>
            <w:r>
              <w:rPr>
                <w:rStyle w:val="11pt3"/>
              </w:rPr>
              <w:t>Акт выполненных работ по договору гражданск</w:t>
            </w:r>
            <w:proofErr w:type="gramStart"/>
            <w:r>
              <w:rPr>
                <w:rStyle w:val="11pt3"/>
              </w:rPr>
              <w:t>о-</w:t>
            </w:r>
            <w:proofErr w:type="gramEnd"/>
            <w:r>
              <w:rPr>
                <w:rStyle w:val="11pt3"/>
              </w:rPr>
              <w:t xml:space="preserve"> правового характера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framePr w:w="15182" w:wrap="notBeside" w:vAnchor="text" w:hAnchor="text" w:xAlign="center" w:y="1"/>
            </w:pPr>
            <w:r w:rsidRPr="00AF3555">
              <w:rPr>
                <w:rStyle w:val="11pt1"/>
                <w:rFonts w:eastAsia="Courier New"/>
              </w:rPr>
              <w:t>Оригинал, нарочно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подписания акта выполненных работ по договору гражданск</w:t>
            </w:r>
            <w:proofErr w:type="gramStart"/>
            <w:r>
              <w:rPr>
                <w:rStyle w:val="11pt3"/>
              </w:rPr>
              <w:t>о-</w:t>
            </w:r>
            <w:proofErr w:type="gramEnd"/>
            <w:r>
              <w:rPr>
                <w:rStyle w:val="11pt3"/>
              </w:rPr>
              <w:t xml:space="preserve"> правового характера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7174" w:rsidRDefault="00897174" w:rsidP="00897174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3 рабочих дней после получения документа</w:t>
            </w:r>
          </w:p>
        </w:tc>
      </w:tr>
      <w:tr w:rsidR="003A643F">
        <w:trPr>
          <w:trHeight w:hRule="exact" w:val="16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</w:t>
            </w:r>
            <w:r w:rsidR="006B38C0">
              <w:rPr>
                <w:rStyle w:val="11pt3"/>
              </w:rPr>
              <w:t>2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</w:t>
            </w:r>
            <w:r w:rsidR="00824D29">
              <w:rPr>
                <w:rStyle w:val="11pt3"/>
              </w:rPr>
              <w:t>ные приказы по начислению оплаты труда и по удержанию из оплаты труда (дни сдачи крови, военные сборы, учебные отпуска и иные)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 xml:space="preserve">Заказчик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3 рабочих дней после получения документа</w:t>
            </w:r>
          </w:p>
        </w:tc>
      </w:tr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</w:t>
            </w:r>
            <w:r w:rsidR="006B38C0">
              <w:rPr>
                <w:rStyle w:val="11pt3"/>
              </w:rPr>
              <w:t>3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Исполнительные листы, судебные приказы (возврат исполнительных листов), постановление об обращении взыскания на заработную плату и иные доходы должника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скан-образа не позднее следующего рабочего дня после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Удержание в день ближайшей выплаты заработной платы</w:t>
            </w:r>
          </w:p>
        </w:tc>
      </w:tr>
      <w:tr w:rsidR="003A643F">
        <w:trPr>
          <w:trHeight w:hRule="exact" w:val="57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</w:t>
            </w:r>
            <w:r w:rsidR="006B38C0">
              <w:rPr>
                <w:rStyle w:val="11pt3"/>
              </w:rPr>
              <w:t>4</w:t>
            </w:r>
            <w:r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Иные заявления сотрудника (работника), в том числе на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5 календарных дней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4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4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5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выдачу справок о заработной плате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дня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>после получения заявления</w:t>
            </w:r>
          </w:p>
        </w:tc>
      </w:tr>
      <w:tr w:rsidR="003A643F" w:rsidTr="006B38C0">
        <w:trPr>
          <w:trHeight w:hRule="exact" w:val="158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35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</w:t>
            </w:r>
          </w:p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о предоставлении дополнительных выходных дней по уходу за детьм</w:t>
            </w:r>
            <w:proofErr w:type="gramStart"/>
            <w:r>
              <w:rPr>
                <w:rStyle w:val="11pt3"/>
              </w:rPr>
              <w:t>и-</w:t>
            </w:r>
            <w:proofErr w:type="gramEnd"/>
            <w:r>
              <w:rPr>
                <w:rStyle w:val="11pt3"/>
              </w:rPr>
              <w:t xml:space="preserve"> инвалидами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издания приказа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  <w:tr w:rsidR="003A643F" w:rsidTr="006B38C0">
        <w:trPr>
          <w:trHeight w:hRule="exact" w:val="227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36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(форма ДСВ-1) (далее - ДСВ)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со дня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1 числа месяца, следующего за месяцем получения заявления</w:t>
            </w:r>
          </w:p>
        </w:tc>
      </w:tr>
      <w:tr w:rsidR="003A643F">
        <w:trPr>
          <w:trHeight w:hRule="exact" w:val="8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40"/>
              <w:jc w:val="left"/>
            </w:pPr>
            <w:r>
              <w:rPr>
                <w:rStyle w:val="11pt3"/>
              </w:rPr>
              <w:t>37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С правки по заработной плате (справка о сумме заработной платы, иных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Исполнитель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>На бумажном носителе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в день увольнения справки по форме 182н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В день увольнения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829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выплат и вознаграждений за 2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700" w:hanging="400"/>
              <w:jc w:val="left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период страховые взносы в Фонд социального страхования Российской Федерации не начислялись (форма 182н)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38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правка о доходах и суммах налога физического лица (форма 2-НДФЛ)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Исполнитель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 xml:space="preserve">На бумажном носителе,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в день увольнения, в течение 3 рабочих дней </w:t>
            </w:r>
            <w:proofErr w:type="gramStart"/>
            <w:r>
              <w:rPr>
                <w:rStyle w:val="11pt3"/>
              </w:rPr>
              <w:t>с даты получения</w:t>
            </w:r>
            <w:proofErr w:type="gramEnd"/>
            <w:r>
              <w:rPr>
                <w:rStyle w:val="11pt3"/>
              </w:rPr>
              <w:t xml:space="preserve"> заявления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день увольнения, не позднее 3 рабочих дней после получения заявления</w:t>
            </w:r>
          </w:p>
        </w:tc>
      </w:tr>
      <w:tr w:rsidR="003A643F">
        <w:trPr>
          <w:trHeight w:hRule="exact" w:val="27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39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правка о среднем заработке за последние три месяца по последнему месту работы (службы) для пособия по безработице, справка о размере среднемесячного заработка государственного гражданского служащего и другие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Исполнитель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 xml:space="preserve">На бумажном носителе,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 xml:space="preserve">Направление в течение 5 рабочих дней </w:t>
            </w:r>
            <w:proofErr w:type="gramStart"/>
            <w:r>
              <w:rPr>
                <w:rStyle w:val="11pt3"/>
              </w:rPr>
              <w:t>с даты получения</w:t>
            </w:r>
            <w:proofErr w:type="gramEnd"/>
            <w:r>
              <w:rPr>
                <w:rStyle w:val="11pt3"/>
              </w:rPr>
              <w:t xml:space="preserve"> заявления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11pt3"/>
              </w:rPr>
              <w:t>Не позднее 5 рабочих дней после получения заявления</w:t>
            </w: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40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С правка об инвалидности ВТЭК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получения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следующего рабочего дня после получения документа</w:t>
            </w:r>
          </w:p>
        </w:tc>
      </w:tr>
      <w:tr w:rsidR="003A643F">
        <w:trPr>
          <w:trHeight w:hRule="exact" w:val="111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41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Расчетный листок о начислении и удержании заработной платы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Исполнитель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На бумажном носителе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дня получения заработной платы за 2-ю половину месяца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Не позднее дня получения заработной платы за 2-ю половину месяца</w:t>
            </w:r>
          </w:p>
        </w:tc>
      </w:tr>
      <w:tr w:rsidR="003A643F">
        <w:trPr>
          <w:trHeight w:hRule="exact" w:val="112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42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Заявка о предоставлении 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Исполнитель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На бумажном носителе</w:t>
            </w:r>
            <w:r w:rsidR="00824D29">
              <w:rPr>
                <w:rStyle w:val="11pt3"/>
              </w:rPr>
              <w:t>, 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Направление по мере необходимости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В течение 5 рабочих дней со дня получения заявки или в согласованные сроки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11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11pt2"/>
              </w:rPr>
              <w:lastRenderedPageBreak/>
              <w:t>№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ind w:left="160"/>
              <w:jc w:val="left"/>
            </w:pPr>
            <w:r>
              <w:rPr>
                <w:rStyle w:val="11pt2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pt2"/>
              </w:rPr>
              <w:t>Наименование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>
              <w:rPr>
                <w:rStyle w:val="11pt2"/>
              </w:rPr>
              <w:t>документа/информации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Ответственный за подготовку/ввод/ направление документа/информации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Вид представления документа/ информации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 ввода/направления информации/рассмотрения/ согласования/утверждения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Срок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обработки/</w:t>
            </w:r>
            <w:proofErr w:type="spellStart"/>
            <w:r>
              <w:rPr>
                <w:rStyle w:val="11pt2"/>
              </w:rPr>
              <w:t>представле</w:t>
            </w:r>
            <w:proofErr w:type="spellEnd"/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proofErr w:type="spellStart"/>
            <w:r>
              <w:rPr>
                <w:rStyle w:val="11pt2"/>
              </w:rPr>
              <w:t>ния</w:t>
            </w:r>
            <w:proofErr w:type="spellEnd"/>
            <w:r>
              <w:rPr>
                <w:rStyle w:val="11pt2"/>
              </w:rPr>
              <w:t>/преобразования</w:t>
            </w:r>
          </w:p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jc w:val="center"/>
            </w:pPr>
            <w:r>
              <w:rPr>
                <w:rStyle w:val="11pt2"/>
              </w:rPr>
              <w:t>информации</w:t>
            </w:r>
          </w:p>
        </w:tc>
      </w:tr>
      <w:tr w:rsidR="003A643F">
        <w:trPr>
          <w:trHeight w:hRule="exact" w:val="2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2660"/>
              <w:jc w:val="left"/>
            </w:pPr>
            <w:r>
              <w:rPr>
                <w:rStyle w:val="11pt2"/>
              </w:rPr>
              <w:t>XIII. Иные документы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8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1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Заявление о получении расчетных дебетовых карт (корпоративных карт)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 бумажном носителе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69" w:lineRule="exact"/>
              <w:ind w:left="120"/>
              <w:jc w:val="left"/>
            </w:pPr>
            <w:r>
              <w:rPr>
                <w:rStyle w:val="11pt3"/>
              </w:rPr>
              <w:t>Направление по мере открытия карт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  <w:tr w:rsidR="003A643F">
        <w:trPr>
          <w:trHeight w:hRule="exact" w:val="2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2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Приказ об определении справедливой стоимости различных видов активов и обязательств составляется (предоставляется) в случаях, предусмотренных федеральными стандартами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83" w:lineRule="exact"/>
              <w:ind w:left="120"/>
              <w:jc w:val="left"/>
            </w:pPr>
            <w:r>
              <w:rPr>
                <w:rStyle w:val="11pt3"/>
              </w:rPr>
              <w:t>С</w:t>
            </w:r>
            <w:r w:rsidR="00824D29">
              <w:rPr>
                <w:rStyle w:val="11pt3"/>
              </w:rPr>
              <w:t>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 документа, но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120"/>
        <w:gridCol w:w="2837"/>
        <w:gridCol w:w="2693"/>
        <w:gridCol w:w="3259"/>
        <w:gridCol w:w="2702"/>
      </w:tblGrid>
      <w:tr w:rsidR="003A643F">
        <w:trPr>
          <w:trHeight w:hRule="exact" w:val="194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бухгалтерского учета и иными нормативными правовыми актами, регулирующими ведение бухгалтерского учета и составление бухгалтерской (финансовой) отчетности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3A643F">
            <w:pPr>
              <w:framePr w:w="151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643F">
        <w:trPr>
          <w:trHeight w:hRule="exact" w:val="167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pt3"/>
              </w:rPr>
              <w:t>3</w:t>
            </w:r>
            <w:r w:rsidR="00824D29">
              <w:rPr>
                <w:rStyle w:val="11pt3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Иные первичные документы, утвержденные в рамках Учетной политики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20" w:lineRule="exact"/>
              <w:ind w:left="120"/>
              <w:jc w:val="left"/>
            </w:pPr>
            <w:r>
              <w:rPr>
                <w:rStyle w:val="11pt3"/>
              </w:rPr>
              <w:t>Заказчик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43F" w:rsidRDefault="006B38C0" w:rsidP="006B38C0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</w:pPr>
            <w:r>
              <w:rPr>
                <w:rStyle w:val="11pt3"/>
              </w:rPr>
              <w:t>На бумажном носителе</w:t>
            </w:r>
            <w:r w:rsidR="00824D29">
              <w:rPr>
                <w:rStyle w:val="11pt3"/>
              </w:rPr>
              <w:t>, скан-образ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Направление не позднее следующего рабочего дня после подписания документа, но не позднее 5 рабочих дней с даты документа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3F" w:rsidRDefault="00824D29">
            <w:pPr>
              <w:pStyle w:val="41"/>
              <w:framePr w:w="1518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</w:pPr>
            <w:r>
              <w:rPr>
                <w:rStyle w:val="11pt3"/>
              </w:rPr>
              <w:t>В течение 3 рабочих дней с даты представления</w:t>
            </w:r>
          </w:p>
        </w:tc>
      </w:tr>
    </w:tbl>
    <w:p w:rsidR="003A643F" w:rsidRDefault="003A643F">
      <w:pPr>
        <w:rPr>
          <w:sz w:val="2"/>
          <w:szCs w:val="2"/>
        </w:rPr>
      </w:pPr>
    </w:p>
    <w:p w:rsidR="003A643F" w:rsidRDefault="003A643F">
      <w:pPr>
        <w:rPr>
          <w:sz w:val="2"/>
          <w:szCs w:val="2"/>
        </w:rPr>
        <w:sectPr w:rsidR="003A643F">
          <w:type w:val="continuous"/>
          <w:pgSz w:w="16838" w:h="11909" w:orient="landscape"/>
          <w:pgMar w:top="964" w:right="698" w:bottom="964" w:left="698" w:header="0" w:footer="3" w:gutter="0"/>
          <w:cols w:space="720"/>
          <w:noEndnote/>
          <w:docGrid w:linePitch="360"/>
        </w:sectPr>
      </w:pPr>
    </w:p>
    <w:p w:rsidR="003A643F" w:rsidRDefault="003A643F">
      <w:pPr>
        <w:pStyle w:val="90"/>
        <w:shd w:val="clear" w:color="auto" w:fill="auto"/>
        <w:spacing w:before="0" w:after="0" w:line="360" w:lineRule="exact"/>
        <w:ind w:right="320"/>
        <w:jc w:val="left"/>
        <w:sectPr w:rsidR="003A643F">
          <w:headerReference w:type="even" r:id="rId10"/>
          <w:headerReference w:type="default" r:id="rId11"/>
          <w:headerReference w:type="first" r:id="rId12"/>
          <w:footerReference w:type="first" r:id="rId13"/>
          <w:type w:val="continuous"/>
          <w:pgSz w:w="16838" w:h="11909" w:orient="landscape"/>
          <w:pgMar w:top="2167" w:right="12818" w:bottom="1701" w:left="1490" w:header="0" w:footer="3" w:gutter="0"/>
          <w:cols w:space="720"/>
          <w:noEndnote/>
          <w:docGrid w:linePitch="360"/>
        </w:sectPr>
      </w:pPr>
    </w:p>
    <w:p w:rsidR="003A643F" w:rsidRDefault="003A643F">
      <w:pPr>
        <w:rPr>
          <w:sz w:val="2"/>
          <w:szCs w:val="2"/>
        </w:rPr>
        <w:sectPr w:rsidR="003A643F">
          <w:pgSz w:w="16838" w:h="11909" w:orient="landscape"/>
          <w:pgMar w:top="1344" w:right="2282" w:bottom="1046" w:left="1370" w:header="0" w:footer="3" w:gutter="0"/>
          <w:cols w:space="720"/>
          <w:noEndnote/>
          <w:docGrid w:linePitch="360"/>
        </w:sectPr>
      </w:pPr>
      <w:bookmarkStart w:id="3" w:name="_GoBack"/>
      <w:bookmarkEnd w:id="3"/>
    </w:p>
    <w:p w:rsidR="003A643F" w:rsidRDefault="003A643F" w:rsidP="00B51C8B">
      <w:pPr>
        <w:pStyle w:val="70"/>
        <w:shd w:val="clear" w:color="auto" w:fill="auto"/>
        <w:spacing w:before="559" w:after="0" w:line="442" w:lineRule="exact"/>
        <w:ind w:left="120" w:right="8100"/>
      </w:pPr>
    </w:p>
    <w:sectPr w:rsidR="003A643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6838" w:h="23810"/>
      <w:pgMar w:top="5577" w:right="3189" w:bottom="5308" w:left="31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226" w:rsidRDefault="00474226">
      <w:r>
        <w:separator/>
      </w:r>
    </w:p>
  </w:endnote>
  <w:endnote w:type="continuationSeparator" w:id="0">
    <w:p w:rsidR="00474226" w:rsidRDefault="0047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ourier New">
    <w:altName w:val="Courier New"/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 Unicode MS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9" behindDoc="1" locked="0" layoutInCell="1" allowOverlap="1" wp14:anchorId="07D861BB" wp14:editId="1329F0F1">
              <wp:simplePos x="0" y="0"/>
              <wp:positionH relativeFrom="page">
                <wp:posOffset>909955</wp:posOffset>
              </wp:positionH>
              <wp:positionV relativeFrom="page">
                <wp:posOffset>6421755</wp:posOffset>
              </wp:positionV>
              <wp:extent cx="1254760" cy="335915"/>
              <wp:effectExtent l="0" t="1905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4760" cy="335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Исполнитель Ф.И.О</w:t>
                          </w:r>
                        </w:p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Телефон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71.65pt;margin-top:505.65pt;width:98.8pt;height:26.45pt;z-index:-18874402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63mrQIAAK4FAAAOAAAAZHJzL2Uyb0RvYy54bWysVG1vmzAQ/j5p/8Hyd8pLIQmoZGpDmCZ1&#10;L1K7H+CACdbAtmw30E377zubkKatJk3b+GAd9vm5e+4e39W7se/QgSrNBM9xeBFgRHklasb3Of56&#10;X3orjLQhvCad4DTHj1Tjd+u3b64GmdFItKKrqUIAwnU2yBy3xsjM93XV0p7oCyEph8NGqJ4Y+FV7&#10;v1ZkAPS+86MgWPiDULVUoqJaw24xHeK1w28aWpnPTaOpQV2OITfjVuXWnV399RXJ9orIllXHNMhf&#10;ZNETxiHoCaoghqAHxV5B9axSQovGXFSi90XTsIo6DsAmDF6wuWuJpI4LFEfLU5n0/4OtPh2+KMTq&#10;HC8x4qSHFt3T0aAbMaKlrc4gdQZOdxLczAjb0GXHVMtbUX3TiItNS/ieXislhpaSGrIL7U3/7OqE&#10;oy3IbvgoaghDHoxwQGOjels6KAYCdOjS46kzNpXKhoySeLmAowrOLi+TNExcCJLNt6XS5j0VPbJG&#10;jhV03qGTw602NhuSzS42GBcl6zrX/Y4/2wDHaQdiw1V7ZrNwzfyRBul2tV3FXhwttl4cFIV3XW5i&#10;b1GGy6S4LDabIvxp44Zx1rK6ptyGmYUVxn/WuKPEJ0mcpKVFx2oLZ1PSar/bdAodCAi7dN+xIGdu&#10;/vM0XBGAywtKYRQHN1HqlYvV0ovLOPHSZbDygjC9SRdBnMZF+ZzSLeP03ymhIcdpEiWTmH7LLXDf&#10;a24k65mB0dGxPserkxPJrAS3vHatNYR1k31WCpv+Uymg3XOjnWCtRie1mnE3upcR2ehWzDtRP4KC&#10;lQCBgRZh7IHRCvUdowFGSI45zDiMug8c3oCdNrOhZmM3G4RXcDHHBqPJ3JhpKj1IxfYt4M6v7Bre&#10;ScmchJ9yOL4uGAqOyXGA2alz/u+8nsbs+hcAAAD//wMAUEsDBBQABgAIAAAAIQBBBdqs3gAAAA0B&#10;AAAPAAAAZHJzL2Rvd25yZXYueG1sTI/NTsMwEITvSLyDtUjcqJ0mKiXEqVAlLtwoCImbG2/jCP9E&#10;tpsmb8/2BLeZ3dHst81udpZNGNMQvIRiJYCh74IefC/h8+P1YQssZeW1ssGjhAUT7Nrbm0bVOlz8&#10;O06H3DMq8alWEkzOY8156gw6lVZhRE+7U4hOZbKx5zqqC5U7y9dCbLhTg6cLRo24N9j9HM5OwuP8&#10;FXBMuMfv09RFMyxb+7ZIeX83vzwDyzjnvzBc8QkdWmI6hrPXiVnyVVlSlIQoClIUKSvxBOx4HW2q&#10;NfC24f+/aH8BAAD//wMAUEsBAi0AFAAGAAgAAAAhALaDOJL+AAAA4QEAABMAAAAAAAAAAAAAAAAA&#10;AAAAAFtDb250ZW50X1R5cGVzXS54bWxQSwECLQAUAAYACAAAACEAOP0h/9YAAACUAQAACwAAAAAA&#10;AAAAAAAAAAAvAQAAX3JlbHMvLnJlbHNQSwECLQAUAAYACAAAACEA70et5q0CAACuBQAADgAAAAAA&#10;AAAAAAAAAAAuAgAAZHJzL2Uyb0RvYy54bWxQSwECLQAUAAYACAAAACEAQQXarN4AAAANAQAADwAA&#10;AAAAAAAAAAAAAAAHBQAAZHJzL2Rvd25yZXYueG1sUEsFBgAAAAAEAAQA8wAAABIGAAAAAA==&#10;" filled="f" stroked="f">
              <v:textbox style="mso-fit-shape-to-text:t" inset="0,0,0,0">
                <w:txbxContent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Исполнитель Ф.И.О</w:t>
                    </w:r>
                  </w:p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Телефон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4" behindDoc="1" locked="0" layoutInCell="1" allowOverlap="1" wp14:anchorId="050F6348" wp14:editId="3A6075C2">
              <wp:simplePos x="0" y="0"/>
              <wp:positionH relativeFrom="page">
                <wp:posOffset>909955</wp:posOffset>
              </wp:positionH>
              <wp:positionV relativeFrom="page">
                <wp:posOffset>6421755</wp:posOffset>
              </wp:positionV>
              <wp:extent cx="1254760" cy="335915"/>
              <wp:effectExtent l="0" t="190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4760" cy="335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Исполнитель Ф.И.О</w:t>
                          </w:r>
                        </w:p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Телефон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1.65pt;margin-top:505.65pt;width:98.8pt;height:26.45pt;z-index:-1887440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F6RrAIAAK4FAAAOAAAAZHJzL2Uyb0RvYy54bWysVG1vmzAQ/j5p/8Hyd8pLIQmoZGpDmCZ1&#10;L1K7H+BgE6yBjWw30E377zubkKatJk3b+GAd9vm5e+4e39W7sWvRgSnNpchxeBFgxEQlKRf7HH+9&#10;L70VRtoQQUkrBcvxI9P43frtm6uhz1gkG9lSphCACJ0NfY4bY/rM93XVsI7oC9kzAYe1VB0x8Kv2&#10;PlVkAPSu9aMgWPiDVLRXsmJaw24xHeK1w69rVpnPda2ZQW2OITfjVuXWnV399RXJ9or0Da+OaZC/&#10;yKIjXEDQE1RBDEEPir+C6nilpJa1uahk58u65hVzHIBNGLxgc9eQnjkuUBzdn8qk/x9s9enwRSFO&#10;cxxhJEgHLbpno0E3ckSRrc7Q6wyc7npwMyNsQ5cdU93fyuqbRkJuGiL27FopOTSMUMgutDf9s6sT&#10;jrYgu+GjpBCGPBjpgMZadbZ0UAwE6NClx1NnbCqVDRkl8XIBRxWcXV4maZi4ECSbb/dKm/dMdsga&#10;OVbQeYdODrfa2GxINrvYYEKWvG1d91vxbAMcpx2IDVftmc3CNfNHGqTb1XYVe3G02HpxUBTedbmJ&#10;vUUZLpPisthsivCnjRvGWcMpZcKGmYUVxn/WuKPEJ0mcpKVly6mFsylptd9tWoUOBIRduu9YkDM3&#10;/3kargjA5QWlMIqDmyj1ysVq6cVlnHjpMlh5QZjepIsgTuOifE7plgv275TQkOM0iZJJTL/lFrjv&#10;NTeSddzA6Gh5l+PVyYlkVoJbQV1rDeHtZJ+Vwqb/VApo99xoJ1ir0UmtZtyN7mXENroV807SR1Cw&#10;kiAw0CKMPTAaqb5jNMAIybGAGYdR+0HAG7DTZjbUbOxmg4gKLubYYDSZGzNNpYde8X0DuPMru4Z3&#10;UnIn4accjq8LhoJjchxgduqc/zuvpzG7/gUAAP//AwBQSwMEFAAGAAgAAAAhAEEF2qzeAAAADQEA&#10;AA8AAABkcnMvZG93bnJldi54bWxMj81OwzAQhO9IvIO1SNyonSYqJcSpUCUu3CgIiZsbb+MI/0S2&#10;myZvz/YEt5nd0ey3zW52lk0Y0xC8hGIlgKHvgh58L+Hz4/VhCyxl5bWywaOEBRPs2tubRtU6XPw7&#10;TofcMyrxqVYSTM5jzXnqDDqVVmFET7tTiE5lsrHnOqoLlTvL10JsuFODpwtGjbg32P0czk7C4/wV&#10;cEy4x+/T1EUzLFv7tkh5fze/PAPLOOe/MFzxCR1aYjqGs9eJWfJVWVKUhCgKUhQpK/EE7Hgdbao1&#10;8Lbh/79ofwEAAP//AwBQSwECLQAUAAYACAAAACEAtoM4kv4AAADhAQAAEwAAAAAAAAAAAAAAAAAA&#10;AAAAW0NvbnRlbnRfVHlwZXNdLnhtbFBLAQItABQABgAIAAAAIQA4/SH/1gAAAJQBAAALAAAAAAAA&#10;AAAAAAAAAC8BAABfcmVscy8ucmVsc1BLAQItABQABgAIAAAAIQDSqF6RrAIAAK4FAAAOAAAAAAAA&#10;AAAAAAAAAC4CAABkcnMvZTJvRG9jLnhtbFBLAQItABQABgAIAAAAIQBBBdqs3gAAAA0BAAAPAAAA&#10;AAAAAAAAAAAAAAYFAABkcnMvZG93bnJldi54bWxQSwUGAAAAAAQABADzAAAAEQYAAAAA&#10;" filled="f" stroked="f">
              <v:textbox style="mso-fit-shape-to-text:t" inset="0,0,0,0">
                <w:txbxContent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Исполнитель Ф.И.О</w:t>
                    </w:r>
                  </w:p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Телефон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226" w:rsidRDefault="00474226"/>
  </w:footnote>
  <w:footnote w:type="continuationSeparator" w:id="0">
    <w:p w:rsidR="00474226" w:rsidRDefault="004742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6" behindDoc="1" locked="0" layoutInCell="1" allowOverlap="1" wp14:anchorId="7BCD4337" wp14:editId="0C9887B3">
              <wp:simplePos x="0" y="0"/>
              <wp:positionH relativeFrom="page">
                <wp:posOffset>9065895</wp:posOffset>
              </wp:positionH>
              <wp:positionV relativeFrom="page">
                <wp:posOffset>1078865</wp:posOffset>
              </wp:positionV>
              <wp:extent cx="960120" cy="167640"/>
              <wp:effectExtent l="0" t="254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Форма № 10.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97174" w:rsidRPr="00897174">
                            <w:rPr>
                              <w:rStyle w:val="115pt"/>
                              <w:noProof/>
                            </w:rPr>
                            <w:t>50</w:t>
                          </w:r>
                          <w:r>
                            <w:rPr>
                              <w:rStyle w:val="11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713.85pt;margin-top:84.95pt;width:75.6pt;height:13.2pt;z-index:-188744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sqqgIAAKgFAAAOAAAAZHJzL2Uyb0RvYy54bWysVNuOmzAQfa/Uf7D8znIpIQEtWe2GUFXa&#10;XqTdfoADJlg1NrK9gW21/96xCcleXqq2PFiDPT5zZuZ4Lq/GjqMDVZpJkePwIsCIikrWTOxz/P2+&#10;9FYYaUNETbgUNMePVOOr9ft3l0Of0Ui2ktdUIQAROhv6HLfG9Jnv66qlHdEXsqcCDhupOmLgV+39&#10;WpEB0DvuR0GQ+INUda9kRbWG3WI6xGuH3zS0Ml+bRlODeI6Bm3GrcuvOrv76kmR7RfqWVUca5C9Y&#10;dIQJCHqCKogh6EGxN1Adq5TUsjEXlex82TSsoi4HyCYMXmVz15KeulygOLo/lUn/P9jqy+GbQqyG&#10;3kF5BOmgR/d0NOhGjgi2oD5DrzNwu+vB0YywD74uV93fyuqHRkJuWiL29FopObSU1MAvtDf9Z1cn&#10;HG1BdsNnWUMc8mCkAxob1dniQTkQoAORx1NvLJcKNtMkCCM4qeAoTJZJ7Lj5JJsv90qbj1R2yBo5&#10;VtB6B04Ot9pYMiSbXWwsIUvGuWs/Fy82wHHagdBw1Z5ZEq6bv9Ig3a62q9iLo2TrxUFReNflJvaS&#10;Mlwuig/FZlOETzZuGGctq2sqbJhZWWH8Z507anzSxElbWnJWWzhLSav9bsMVOhBQduk+V3I4Obv5&#10;L2m4IkAur1IKozi4iVKvTFZLLy7jhZcug5UXhOkNVD1O46J8mdItE/TfU0IDdHURLSYtnUm/yi1w&#10;39vcSNYxA7ODsy7Hq5MTyawCt6J2rTWE8cl+VgpL/1wKaPfcaKdXK9FJrGbcjYBiRbyT9SMoV0lQ&#10;FogQBh4YrVQ/MRpgeORYwHTDiH8SoH1wMLOhZmM3G0RUcDHHBqPJ3JhpHj30iu1bwJ1f1zW8j5I5&#10;7Z45HF8VjAOXwnF02Xnz/N95nQfs+jcAAAD//wMAUEsDBBQABgAIAAAAIQDZBEj53QAAAA0BAAAP&#10;AAAAZHJzL2Rvd25yZXYueG1sTI9LT8MwEITvSPwHa5G4UYcCeTVOhSpx4UZBSNzceBtH9SOy3TT5&#10;92xPcJvRjma/abazNWzCEAfvBDyuMmDoOq8G1wv4+nx7KIHFJJ2SxjsUsGCEbXt708ha+Yv7wGmf&#10;ekYlLtZSgE5prDmPnUYr48qP6Oh29MHKRDb0XAV5oXJr+DrLcm7l4OiDliPuNHan/dkKKOZvj2PE&#10;Hf4cpy7oYSnN+yLE/d38ugGWcE5/YbjiEzq0xHTwZ6ciM+Sf10VBWVJ5VQG7Rl6KktSBVJU/AW8b&#10;/n9F+wsAAP//AwBQSwECLQAUAAYACAAAACEAtoM4kv4AAADhAQAAEwAAAAAAAAAAAAAAAAAAAAAA&#10;W0NvbnRlbnRfVHlwZXNdLnhtbFBLAQItABQABgAIAAAAIQA4/SH/1gAAAJQBAAALAAAAAAAAAAAA&#10;AAAAAC8BAABfcmVscy8ucmVsc1BLAQItABQABgAIAAAAIQDpZDsqqgIAAKgFAAAOAAAAAAAAAAAA&#10;AAAAAC4CAABkcnMvZTJvRG9jLnhtbFBLAQItABQABgAIAAAAIQDZBEj53QAAAA0BAAAPAAAAAAAA&#10;AAAAAAAAAAQFAABkcnMvZG93bnJldi54bWxQSwUGAAAAAAQABADzAAAADgYAAAAA&#10;" filled="f" stroked="f">
              <v:textbox style="mso-fit-shape-to-text:t" inset="0,0,0,0">
                <w:txbxContent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Форма № 10.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97174" w:rsidRPr="00897174">
                      <w:rPr>
                        <w:rStyle w:val="115pt"/>
                        <w:noProof/>
                      </w:rPr>
                      <w:t>50</w:t>
                    </w:r>
                    <w:r>
                      <w:rPr>
                        <w:rStyle w:val="11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Pr="00EE0B68" w:rsidRDefault="00474226" w:rsidP="00EE0B68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8" behindDoc="1" locked="0" layoutInCell="1" allowOverlap="1" wp14:anchorId="100FE2EA" wp14:editId="4C80E4DA">
              <wp:simplePos x="0" y="0"/>
              <wp:positionH relativeFrom="page">
                <wp:posOffset>8806815</wp:posOffset>
              </wp:positionH>
              <wp:positionV relativeFrom="page">
                <wp:posOffset>868680</wp:posOffset>
              </wp:positionV>
              <wp:extent cx="960120" cy="167640"/>
              <wp:effectExtent l="0" t="1905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Форма № 10.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0B68" w:rsidRPr="00EE0B68">
                            <w:rPr>
                              <w:rStyle w:val="115pt"/>
                              <w:noProof/>
                            </w:rPr>
                            <w:t>51</w:t>
                          </w:r>
                          <w:r>
                            <w:rPr>
                              <w:rStyle w:val="11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693.45pt;margin-top:68.4pt;width:75.6pt;height:13.2pt;z-index:-18874402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RbqwIAAK0FAAAOAAAAZHJzL2Uyb0RvYy54bWysVFtvmzAUfp+0/2D5nXIZIQGVVG0I06Tu&#10;IrX7AQ6YYM3YyHYD3dT/vmMTkl5epm08WAf7+DuX7/O5vBo7jg5UaSZFjsOLACMqKlkzsc/x9/vS&#10;W2GkDRE14VLQHD9Sja/W799dDn1GI9lKXlOFAETobOhz3BrTZ76vq5Z2RF/Ingo4bKTqiIFftfdr&#10;RQZA77gfBUHiD1LVvZIV1Rp2i+kQrx1+09DKfG0aTQ3iOYbcjFuVW3d29deXJNsr0resOqZB/iKL&#10;jjABQU9QBTEEPSj2BqpjlZJaNuaikp0vm4ZV1NUA1YTBq2ruWtJTVws0R/enNun/B1t9OXxTiNU5&#10;BqIE6YCiezoadCNHtLLdGXqdgdNdD25mhG1g2VWq+1tZ/dBIyE1LxJ5eKyWHlpIasgvtTf/Z1QlH&#10;W5Dd8FnWEIY8GOmAxkZ1tnXQDATowNLjiRmbSgWbaRKEEZxUcBQmyyR2zPkkmy/3SpuPVHbIGjlW&#10;QLwDJ4dbbWwyJJtdbCwhS8a5I5+LFxvgOO1AaLhqz2wSjstfaZBuV9tV7MVRsvXioCi863ITe0kZ&#10;LhfFh2KzKcInGzeMs5bVNRU2zKyrMP4z3o4KnxRxUpaWnNUWzqak1X634QodCOi6dJ9rOZyc3fyX&#10;abgmQC2vSgqjOLiJUq9MVksvLuOFly6DlReE6Q10PU7jonxZ0i0T9N9LQgOwuogWk5bOSb+qLXDf&#10;29pI1jEDk4OzDqR7ciKZVeBW1I5aQxif7GetsOmfWwF0z0Q7vVqJTmI14250D8OJ2Wp5J+tHELCS&#10;IDDQIkw9MFqpfmI0wATJsYARhxH/JOAJ2GEzG2o2drNBRAUXc2wwmsyNmYbSQ6/YvgXc+ZFdwzMp&#10;mZPwOYfj44KZ4Co5zi87dJ7/O6/zlF3/BgAA//8DAFBLAwQUAAYACAAAACEA0gLuTt4AAAANAQAA&#10;DwAAAGRycy9kb3ducmV2LnhtbEyPzU7DMBCE70i8g7VI3KjTRoSQxqlQJS7cKBUSNzfexlH9E9lu&#10;mrw9mxPcZrSfZmfq3WQNGzHE3jsB61UGDF3rVe86Acev96cSWEzSKWm8QwEzRtg193e1rJS/uU8c&#10;D6ljFOJiJQXolIaK89hqtDKu/ICObmcfrExkQ8dVkDcKt4ZvsqzgVvaOPmg54F5jezlcrYCX6dvj&#10;EHGPP+exDbqfS/MxC/H4ML1tgSWc0h8MS32qDg11OvmrU5EZ8nlZvBK7qIJGLMhzXq6BnUgV+QZ4&#10;U/P/K5pfAAAA//8DAFBLAQItABQABgAIAAAAIQC2gziS/gAAAOEBAAATAAAAAAAAAAAAAAAAAAAA&#10;AABbQ29udGVudF9UeXBlc10ueG1sUEsBAi0AFAAGAAgAAAAhADj9If/WAAAAlAEAAAsAAAAAAAAA&#10;AAAAAAAALwEAAF9yZWxzLy5yZWxzUEsBAi0AFAAGAAgAAAAhAK7LBFurAgAArQUAAA4AAAAAAAAA&#10;AAAAAAAALgIAAGRycy9lMm9Eb2MueG1sUEsBAi0AFAAGAAgAAAAhANIC7k7eAAAADQEAAA8AAAAA&#10;AAAAAAAAAAAABQUAAGRycy9kb3ducmV2LnhtbFBLBQYAAAAABAAEAPMAAAAQBgAAAAA=&#10;" filled="f" stroked="f">
              <v:textbox style="mso-fit-shape-to-text:t" inset="0,0,0,0">
                <w:txbxContent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Форма № 10.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0B68" w:rsidRPr="00EE0B68">
                      <w:rPr>
                        <w:rStyle w:val="115pt"/>
                        <w:noProof/>
                      </w:rPr>
                      <w:t>51</w:t>
                    </w:r>
                    <w:r>
                      <w:rPr>
                        <w:rStyle w:val="11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Pr="00B51C8B" w:rsidRDefault="00474226" w:rsidP="00B51C8B">
    <w:pPr>
      <w:pStyle w:val="a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2" behindDoc="1" locked="0" layoutInCell="1" allowOverlap="1" wp14:anchorId="1184EF29" wp14:editId="33D7BF9A">
              <wp:simplePos x="0" y="0"/>
              <wp:positionH relativeFrom="page">
                <wp:posOffset>8806815</wp:posOffset>
              </wp:positionH>
              <wp:positionV relativeFrom="page">
                <wp:posOffset>868680</wp:posOffset>
              </wp:positionV>
              <wp:extent cx="960120" cy="167640"/>
              <wp:effectExtent l="0" t="1905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Форма № 10.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97174" w:rsidRPr="00897174">
                            <w:rPr>
                              <w:rStyle w:val="115pt"/>
                              <w:noProof/>
                            </w:rPr>
                            <w:t>51</w:t>
                          </w:r>
                          <w:r>
                            <w:rPr>
                              <w:rStyle w:val="11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693.45pt;margin-top:68.4pt;width:75.6pt;height:13.2pt;z-index:-18874401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SQrgIAAK0FAAAOAAAAZHJzL2Uyb0RvYy54bWysVNuOmzAQfa/Uf7D8znJZhwS0ZLUbQlVp&#10;e5F2+wEOmGAVbGR7A9uq/96xCcleXqq2PFiDPT6emXNmrq7HrkUHpjSXIsPhRYARE6WsuNhn+NtD&#10;4a0w0oaKirZSsAw/MY2v1+/fXQ19yiLZyLZiCgGI0OnQZ7gxpk99X5cN66i+kD0TcFhL1VEDv2rv&#10;V4oOgN61fhQEsT9IVfVKlkxr2M2nQ7x2+HXNSvOlrjUzqM0wxGbcqty6s6u/vqLpXtG+4eUxDPoX&#10;UXSUC3j0BJVTQ9Gj4m+gOl4qqWVtLkrZ+bKueclcDpBNGLzK5r6hPXO5QHF0fyqT/n+w5efDV4V4&#10;lWGCkaAdUPTARoNu5YiIrc7Q6xSc7ntwMyNsA8suU93fyfK7RkJuGir27EYpOTSMVhBdaG/6z65O&#10;ONqC7IZPsoJn6KORDmisVWdLB8VAgA4sPZ2YsaGUsJnEQRjBSQlHYbyMiWPOp+l8uVfafGCyQ9bI&#10;sALiHTg93Gljg6Hp7GLfErLgbevIb8WLDXCcduBpuGrPbBCOy59JkGxX2xXxSBRvPRLkuXdTbIgX&#10;F+FykV/mm00e/rLvhiRteFUxYZ+ZdRWSP+PtqPBJESdladnyysLZkLTa7zatQgcKui7c50oOJ2c3&#10;/2UYrgiQy6uUwogEt1HiFfFq6ZGCLLxkGay8IExuoeokIXnxMqU7Lti/p4QGYHURLSYtnYN+lVvg&#10;vre50bTjBiZHy7sMr05ONLUK3IrKUWsobyf7WSls+OdSAN0z0U6vVqKTWM24G11jXM5tsJPVEwhY&#10;SRAYaBGmHhiNVD8wGmCCZFjAiMOo/SigBeywmQ01G7vZoKKEixk2GE3mxkxD6bFXfN8A7txkN9Am&#10;BXcStv00xXBsLpgJLpPj/LJD5/m/8zpP2fVvAAAA//8DAFBLAwQUAAYACAAAACEA0gLuTt4AAAAN&#10;AQAADwAAAGRycy9kb3ducmV2LnhtbEyPzU7DMBCE70i8g7VI3KjTRoSQxqlQJS7cKBUSNzfexlH9&#10;E9lumrw9mxPcZrSfZmfq3WQNGzHE3jsB61UGDF3rVe86Acev96cSWEzSKWm8QwEzRtg193e1rJS/&#10;uU8cD6ljFOJiJQXolIaK89hqtDKu/ICObmcfrExkQ8dVkDcKt4ZvsqzgVvaOPmg54F5jezlcrYCX&#10;6dvjEHGPP+exDbqfS/MxC/H4ML1tgSWc0h8MS32qDg11OvmrU5EZ8nlZvBK7qIJGLMhzXq6BnUgV&#10;+QZ4U/P/K5pfAAAA//8DAFBLAQItABQABgAIAAAAIQC2gziS/gAAAOEBAAATAAAAAAAAAAAAAAAA&#10;AAAAAABbQ29udGVudF9UeXBlc10ueG1sUEsBAi0AFAAGAAgAAAAhADj9If/WAAAAlAEAAAsAAAAA&#10;AAAAAAAAAAAALwEAAF9yZWxzLy5yZWxzUEsBAi0AFAAGAAgAAAAhACnGhJCuAgAArQUAAA4AAAAA&#10;AAAAAAAAAAAALgIAAGRycy9lMm9Eb2MueG1sUEsBAi0AFAAGAAgAAAAhANIC7k7eAAAADQEAAA8A&#10;AAAAAAAAAAAAAAAACAUAAGRycy9kb3ducmV2LnhtbFBLBQYAAAAABAAEAPMAAAATBgAAAAA=&#10;" filled="f" stroked="f">
              <v:textbox style="mso-fit-shape-to-text:t" inset="0,0,0,0">
                <w:txbxContent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Форма № 10.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97174" w:rsidRPr="00897174">
                      <w:rPr>
                        <w:rStyle w:val="115pt"/>
                        <w:noProof/>
                      </w:rPr>
                      <w:t>51</w:t>
                    </w:r>
                    <w:r>
                      <w:rPr>
                        <w:rStyle w:val="11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26" w:rsidRDefault="004742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65" behindDoc="1" locked="0" layoutInCell="1" allowOverlap="1" wp14:anchorId="21925A96" wp14:editId="06A9EE6F">
              <wp:simplePos x="0" y="0"/>
              <wp:positionH relativeFrom="page">
                <wp:posOffset>8909050</wp:posOffset>
              </wp:positionH>
              <wp:positionV relativeFrom="page">
                <wp:posOffset>1035685</wp:posOffset>
              </wp:positionV>
              <wp:extent cx="960120" cy="167640"/>
              <wp:effectExtent l="3175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4226" w:rsidRDefault="0047422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5pt"/>
                            </w:rPr>
                            <w:t>Форма № 10.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0B68" w:rsidRPr="00EE0B68">
                            <w:rPr>
                              <w:rStyle w:val="115pt"/>
                              <w:noProof/>
                            </w:rPr>
                            <w:t>50</w:t>
                          </w:r>
                          <w:r>
                            <w:rPr>
                              <w:rStyle w:val="11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01.5pt;margin-top:81.55pt;width:75.6pt;height:13.2pt;z-index:-18874401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dHrAIAAK0FAAAOAAAAZHJzL2Uyb0RvYy54bWysVG1vmzAQ/j5p/8Hyd8rLCAmopGpDmCZ1&#10;L1K7H+AYE6yBjWw30E377zubkKatJk3b+IDO9vnx3T3P3eXV2LXowJTmUuQ4vAgwYoLKiot9jr/e&#10;l94KI22IqEgrBcvxI9P4av32zeXQZyySjWwrphCACJ0NfY4bY/rM9zVtWEf0heyZgMNaqo4YWKq9&#10;XykyAHrX+lEQJP4gVdUrSZnWsFtMh3jt8OuaUfO5rjUzqM0xxGbcX7n/zv799SXJ9or0DafHMMhf&#10;RNERLuDRE1RBDEEPir+C6jhVUsvaXFDZ+bKuOWUuB8gmDF5kc9eQnrlcoDi6P5VJ/z9Y+unwRSFe&#10;AXcYCdIBRfdsNOhGjii01Rl6nYHTXQ9uZoRt62kz1f2tpN80EnLTELFn10rJoWGkgujcTf/s6oSj&#10;Lchu+CgreIY8GOmAxlp1FhCKgQAdWHo8MWNDobCZJkEYwQmFozBZJrFjzifZfLlX2rxnskPWyLEC&#10;4h04OdxqA2mA6+xi3xKy5G3ryG/Fsw1wnHbgabhqz2wQjssfaZBuV9tV7MVRsvXioCi863ITe0kZ&#10;LhfFu2KzKcKf9t0wzhpeVUzYZ2ZdhfGf8XZU+KSIk7K0bHll4WxIWu13m1ahAwFdl+6zZEHwZ27+&#10;8zDcMeTyIqUwioObKPXKZLX04jJeeOkyWHlBmN5A1eM0LsrnKd1ywf49JTQAq4toMWnpt7kF7nud&#10;G8k6bmBytLzL8erkRDKrwK2oHLWG8Hayz0phw38qBVRsJtrp1Up0EqsZd6NrjMXcBjtZPYKAlQSB&#10;gRZh6oHRSPUdowEmSI4FjDiM2g8CWsAOm9lQs7GbDSIoXMyxwWgyN2YaSg+94vsGcOcmu4Y2KbmT&#10;sO2nKQaI3y5gJrhMjvPLDp3ztfN6mrLrXwAAAP//AwBQSwMEFAAGAAgAAAAhAPsVY8zfAAAADQEA&#10;AA8AAABkcnMvZG93bnJldi54bWxMj81OwzAQhO9IvIO1SNyo05+UEOJUqBIXbhSExM2Nt3GEvY5i&#10;N03enu0JbjPa0ew31W7yTow4xC6QguUiA4HUBNNRq+Dz4/WhABGTJqNdIFQwY4RdfXtT6dKEC73j&#10;eEit4BKKpVZgU+pLKWNj0eu4CD0S305h8DqxHVppBn3hcu/kKsu20uuO+IPVPe4tNj+Hs1fwOH0F&#10;7CPu8fs0NoPt5sK9zUrd300vzyASTukvDFd8RoeamY7hTCYKx36TrXlMYrVdL0FcI3m+WYE4siqe&#10;cpB1Jf+vqH8BAAD//wMAUEsBAi0AFAAGAAgAAAAhALaDOJL+AAAA4QEAABMAAAAAAAAAAAAAAAAA&#10;AAAAAFtDb250ZW50X1R5cGVzXS54bWxQSwECLQAUAAYACAAAACEAOP0h/9YAAACUAQAACwAAAAAA&#10;AAAAAAAAAAAvAQAAX3JlbHMvLnJlbHNQSwECLQAUAAYACAAAACEAcxSHR6wCAACtBQAADgAAAAAA&#10;AAAAAAAAAAAuAgAAZHJzL2Uyb0RvYy54bWxQSwECLQAUAAYACAAAACEA+xVjzN8AAAANAQAADwAA&#10;AAAAAAAAAAAAAAAGBQAAZHJzL2Rvd25yZXYueG1sUEsFBgAAAAAEAAQA8wAAABIGAAAAAA==&#10;" filled="f" stroked="f">
              <v:textbox style="mso-fit-shape-to-text:t" inset="0,0,0,0">
                <w:txbxContent>
                  <w:p w:rsidR="00474226" w:rsidRDefault="0047422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115pt"/>
                      </w:rPr>
                      <w:t>Форма № 10.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0B68" w:rsidRPr="00EE0B68">
                      <w:rPr>
                        <w:rStyle w:val="115pt"/>
                        <w:noProof/>
                      </w:rPr>
                      <w:t>50</w:t>
                    </w:r>
                    <w:r>
                      <w:rPr>
                        <w:rStyle w:val="11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2C4B"/>
    <w:multiLevelType w:val="multilevel"/>
    <w:tmpl w:val="F852F3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683CB8"/>
    <w:multiLevelType w:val="multilevel"/>
    <w:tmpl w:val="4B0A3C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B7EE1"/>
    <w:multiLevelType w:val="multilevel"/>
    <w:tmpl w:val="8B54A72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866C8"/>
    <w:multiLevelType w:val="multilevel"/>
    <w:tmpl w:val="8EDAE9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02514E"/>
    <w:multiLevelType w:val="multilevel"/>
    <w:tmpl w:val="AEEE5F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D3BCE"/>
    <w:multiLevelType w:val="multilevel"/>
    <w:tmpl w:val="3DA06B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9615C6"/>
    <w:multiLevelType w:val="multilevel"/>
    <w:tmpl w:val="F9FA77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B13C1D"/>
    <w:multiLevelType w:val="multilevel"/>
    <w:tmpl w:val="CD8C2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C939AA"/>
    <w:multiLevelType w:val="multilevel"/>
    <w:tmpl w:val="DA769842"/>
    <w:lvl w:ilvl="0">
      <w:start w:val="1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5C7689"/>
    <w:multiLevelType w:val="multilevel"/>
    <w:tmpl w:val="8F2ACA14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9B76BF"/>
    <w:multiLevelType w:val="multilevel"/>
    <w:tmpl w:val="8FBA55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967968"/>
    <w:multiLevelType w:val="multilevel"/>
    <w:tmpl w:val="A1D4B6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544DBC"/>
    <w:multiLevelType w:val="multilevel"/>
    <w:tmpl w:val="EFCCE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1E7D15"/>
    <w:multiLevelType w:val="multilevel"/>
    <w:tmpl w:val="B0DA49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4C2C82"/>
    <w:multiLevelType w:val="multilevel"/>
    <w:tmpl w:val="861204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4E6682"/>
    <w:multiLevelType w:val="multilevel"/>
    <w:tmpl w:val="AAD67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227508"/>
    <w:multiLevelType w:val="multilevel"/>
    <w:tmpl w:val="2516445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F330F0"/>
    <w:multiLevelType w:val="multilevel"/>
    <w:tmpl w:val="64B4D5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C16AC0"/>
    <w:multiLevelType w:val="multilevel"/>
    <w:tmpl w:val="0916F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CE2D62"/>
    <w:multiLevelType w:val="multilevel"/>
    <w:tmpl w:val="8C88CDE8"/>
    <w:lvl w:ilvl="0">
      <w:start w:val="3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CF6BD9"/>
    <w:multiLevelType w:val="multilevel"/>
    <w:tmpl w:val="8A9E61DC"/>
    <w:lvl w:ilvl="0">
      <w:start w:val="3"/>
      <w:numFmt w:val="decimal"/>
      <w:lvlText w:val="29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A23F71"/>
    <w:multiLevelType w:val="multilevel"/>
    <w:tmpl w:val="2ACC2908"/>
    <w:lvl w:ilvl="0">
      <w:start w:val="1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B90BD9"/>
    <w:multiLevelType w:val="multilevel"/>
    <w:tmpl w:val="519C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0F6032"/>
    <w:multiLevelType w:val="multilevel"/>
    <w:tmpl w:val="68D2DE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2D589B"/>
    <w:multiLevelType w:val="multilevel"/>
    <w:tmpl w:val="F2A8AFF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721DB2"/>
    <w:multiLevelType w:val="multilevel"/>
    <w:tmpl w:val="BBB2216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4773F"/>
    <w:multiLevelType w:val="multilevel"/>
    <w:tmpl w:val="E4C62B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5A468B"/>
    <w:multiLevelType w:val="multilevel"/>
    <w:tmpl w:val="2208E71E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D12A2B"/>
    <w:multiLevelType w:val="multilevel"/>
    <w:tmpl w:val="CD6E84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573C1D"/>
    <w:multiLevelType w:val="multilevel"/>
    <w:tmpl w:val="D234C3A0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F6079A"/>
    <w:multiLevelType w:val="multilevel"/>
    <w:tmpl w:val="B44AF6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E76C34"/>
    <w:multiLevelType w:val="multilevel"/>
    <w:tmpl w:val="C2E2001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8"/>
  </w:num>
  <w:num w:numId="3">
    <w:abstractNumId w:val="30"/>
  </w:num>
  <w:num w:numId="4">
    <w:abstractNumId w:val="29"/>
  </w:num>
  <w:num w:numId="5">
    <w:abstractNumId w:val="9"/>
  </w:num>
  <w:num w:numId="6">
    <w:abstractNumId w:val="24"/>
  </w:num>
  <w:num w:numId="7">
    <w:abstractNumId w:val="31"/>
  </w:num>
  <w:num w:numId="8">
    <w:abstractNumId w:val="21"/>
  </w:num>
  <w:num w:numId="9">
    <w:abstractNumId w:val="8"/>
  </w:num>
  <w:num w:numId="10">
    <w:abstractNumId w:val="22"/>
  </w:num>
  <w:num w:numId="11">
    <w:abstractNumId w:val="17"/>
  </w:num>
  <w:num w:numId="12">
    <w:abstractNumId w:val="15"/>
  </w:num>
  <w:num w:numId="13">
    <w:abstractNumId w:val="0"/>
  </w:num>
  <w:num w:numId="14">
    <w:abstractNumId w:val="6"/>
  </w:num>
  <w:num w:numId="15">
    <w:abstractNumId w:val="23"/>
  </w:num>
  <w:num w:numId="16">
    <w:abstractNumId w:val="28"/>
  </w:num>
  <w:num w:numId="17">
    <w:abstractNumId w:val="2"/>
  </w:num>
  <w:num w:numId="18">
    <w:abstractNumId w:val="16"/>
  </w:num>
  <w:num w:numId="19">
    <w:abstractNumId w:val="11"/>
  </w:num>
  <w:num w:numId="20">
    <w:abstractNumId w:val="5"/>
  </w:num>
  <w:num w:numId="21">
    <w:abstractNumId w:val="25"/>
  </w:num>
  <w:num w:numId="22">
    <w:abstractNumId w:val="20"/>
  </w:num>
  <w:num w:numId="23">
    <w:abstractNumId w:val="19"/>
  </w:num>
  <w:num w:numId="24">
    <w:abstractNumId w:val="27"/>
  </w:num>
  <w:num w:numId="25">
    <w:abstractNumId w:val="3"/>
  </w:num>
  <w:num w:numId="26">
    <w:abstractNumId w:val="12"/>
  </w:num>
  <w:num w:numId="27">
    <w:abstractNumId w:val="1"/>
  </w:num>
  <w:num w:numId="28">
    <w:abstractNumId w:val="26"/>
  </w:num>
  <w:num w:numId="29">
    <w:abstractNumId w:val="4"/>
  </w:num>
  <w:num w:numId="30">
    <w:abstractNumId w:val="10"/>
  </w:num>
  <w:num w:numId="31">
    <w:abstractNumId w:val="1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43F"/>
    <w:rsid w:val="00202CE7"/>
    <w:rsid w:val="003A643F"/>
    <w:rsid w:val="00464870"/>
    <w:rsid w:val="00474226"/>
    <w:rsid w:val="004A6000"/>
    <w:rsid w:val="005E4727"/>
    <w:rsid w:val="006B38C0"/>
    <w:rsid w:val="00824D29"/>
    <w:rsid w:val="00897174"/>
    <w:rsid w:val="00B51C8B"/>
    <w:rsid w:val="00C62847"/>
    <w:rsid w:val="00E26E11"/>
    <w:rsid w:val="00EE0B68"/>
    <w:rsid w:val="00F9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3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Заголовок №2_"/>
    <w:basedOn w:val="a0"/>
    <w:link w:val="2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30"/>
      <w:sz w:val="32"/>
      <w:szCs w:val="32"/>
      <w:u w:val="none"/>
    </w:rPr>
  </w:style>
  <w:style w:type="character" w:customStyle="1" w:styleId="3Exact">
    <w:name w:val="Основной текст (3) Exact"/>
    <w:basedOn w:val="a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6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Pr>
      <w:rFonts w:ascii="Corbel" w:eastAsia="Corbel" w:hAnsi="Corbel" w:cs="Corbe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9pt">
    <w:name w:val="Основной текст (3) + 9 pt;Курсив"/>
    <w:basedOn w:val="3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FranklinGothicDemi15pt">
    <w:name w:val="Основной текст (3) + Franklin Gothic Demi;15 pt;Не полужирный;Курсив"/>
    <w:basedOn w:val="3"/>
    <w:rPr>
      <w:rFonts w:ascii="Franklin Gothic Demi" w:eastAsia="Franklin Gothic Demi" w:hAnsi="Franklin Gothic Demi" w:cs="Franklin Gothic Demi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5pt">
    <w:name w:val="Основной текст (3) + 5 pt;Не полужирный;Курсив"/>
    <w:basedOn w:val="3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3pt">
    <w:name w:val="Основной текст (6) + Полужирный;Интервал 3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4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1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2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3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5">
    <w:name w:val="Заголовок №3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4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6">
    <w:name w:val="Подпись к таблице (3)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c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e">
    <w:name w:val="Колонтитул +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rial0pt">
    <w:name w:val="Основной текст + Arial;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5pt">
    <w:name w:val="Основной текст + 6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ptExact">
    <w:name w:val="Основной текст (7) + Интервал 0 pt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0pt">
    <w:name w:val="Основной текст (7) + 10 pt;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2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8">
    <w:name w:val="Основной текст (3)"/>
    <w:basedOn w:val="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65pt0">
    <w:name w:val="Основной текст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5pt1">
    <w:name w:val="Основной текст + 6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2">
    <w:name w:val="Подпись к таблице (4)_"/>
    <w:basedOn w:val="a0"/>
    <w:link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44">
    <w:name w:val="Подпись к таблице (4) + Не курсив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5">
    <w:name w:val="Подпись к таблице (4)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pt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5pt2">
    <w:name w:val="Основной текст + 6;5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okAntiqua6pt">
    <w:name w:val="Основной текст + Book Antiqua;6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0">
    <w:name w:val="Подпись к таблице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32">
    <w:name w:val="Основной текст (13) + Полужирный;Не курсив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1">
    <w:name w:val="Подпись к таблице (6)_"/>
    <w:basedOn w:val="a0"/>
    <w:link w:val="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pt">
    <w:name w:val="Основной текст +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pt0">
    <w:name w:val="Основной текст +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5pt">
    <w:name w:val="Основной текст + 4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65pt3">
    <w:name w:val="Основной текст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85pt">
    <w:name w:val="Основной текст (12) + 8;5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14Exact">
    <w:name w:val="Основной текст (1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14Exact0">
    <w:name w:val="Основной текст (14) Exac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72">
    <w:name w:val="Подпись к таблице (7)_"/>
    <w:basedOn w:val="a0"/>
    <w:link w:val="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pt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0">
    <w:name w:val="Основной текст + 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0ptExact0">
    <w:name w:val="Основной текст (7) + Не полужирный;Интервал 0 pt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pt">
    <w:name w:val="Основной текст + 1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3">
    <w:name w:val="Подпись к таблице (8)_"/>
    <w:basedOn w:val="a0"/>
    <w:link w:val="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3"/>
      <w:szCs w:val="23"/>
      <w:u w:val="none"/>
    </w:rPr>
  </w:style>
  <w:style w:type="character" w:customStyle="1" w:styleId="40ptExact">
    <w:name w:val="Основной текст (4) + Интервал 0 pt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41">
    <w:name w:val="Основной текст (14)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1">
    <w:name w:val="Подпись к таблице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pt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6pt0">
    <w:name w:val="Основной текст + 6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6Exact">
    <w:name w:val="Основной текст (1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8"/>
      <w:szCs w:val="8"/>
      <w:u w:val="none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pt">
    <w:name w:val="Основной текст +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pt1">
    <w:name w:val="Основной текст +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22">
    <w:name w:val="Основной текст (1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103">
    <w:name w:val="Подпись к таблице (10)_"/>
    <w:basedOn w:val="a0"/>
    <w:link w:val="1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5pt0">
    <w:name w:val="Основной текст + 4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pt0">
    <w:name w:val="Основной текст + 9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5pt">
    <w:name w:val="Основной текст + 7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2">
    <w:name w:val="Подпись к таблице (11)_"/>
    <w:basedOn w:val="a0"/>
    <w:link w:val="1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3">
    <w:name w:val="Подпись к таблице (12)_"/>
    <w:basedOn w:val="a0"/>
    <w:link w:val="1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pt1">
    <w:name w:val="Основной текст + 9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okAntiqua65pt">
    <w:name w:val="Основной текст + Book Antiqua;6;5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pt5">
    <w:name w:val="Основной текст + 11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2">
    <w:name w:val="Основной текст + 9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180" w:line="0" w:lineRule="atLeast"/>
    </w:pPr>
    <w:rPr>
      <w:rFonts w:ascii="Arial Narrow" w:eastAsia="Arial Narrow" w:hAnsi="Arial Narrow" w:cs="Arial Narrow"/>
      <w:b/>
      <w:bCs/>
      <w:spacing w:val="3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jc w:val="center"/>
      <w:outlineLvl w:val="0"/>
    </w:pPr>
    <w:rPr>
      <w:rFonts w:ascii="Arial Narrow" w:eastAsia="Arial Narrow" w:hAnsi="Arial Narrow" w:cs="Arial Narrow"/>
      <w:b/>
      <w:bCs/>
      <w:sz w:val="38"/>
      <w:szCs w:val="3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line="0" w:lineRule="atLeast"/>
      <w:jc w:val="center"/>
      <w:outlineLvl w:val="1"/>
    </w:pPr>
    <w:rPr>
      <w:rFonts w:ascii="Arial Narrow" w:eastAsia="Arial Narrow" w:hAnsi="Arial Narrow" w:cs="Arial Narrow"/>
      <w:b/>
      <w:bCs/>
      <w:spacing w:val="30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20" w:line="0" w:lineRule="atLeast"/>
      <w:jc w:val="both"/>
    </w:pPr>
    <w:rPr>
      <w:rFonts w:ascii="Arial Narrow" w:eastAsia="Arial Narrow" w:hAnsi="Arial Narrow" w:cs="Arial Narrow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Corbel" w:eastAsia="Corbel" w:hAnsi="Corbel" w:cs="Corbel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30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93" w:lineRule="exact"/>
      <w:ind w:firstLine="72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240" w:line="326" w:lineRule="exact"/>
      <w:ind w:hanging="118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4"/>
    <w:basedOn w:val="a"/>
    <w:link w:val="a4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7">
    <w:name w:val="Подпись к таблице (3)"/>
    <w:basedOn w:val="a"/>
    <w:link w:val="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900" w:after="12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1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43">
    <w:name w:val="Подпись к таблице (4)"/>
    <w:basedOn w:val="a"/>
    <w:link w:val="4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51">
    <w:name w:val="Подпись к таблице (5)"/>
    <w:basedOn w:val="a"/>
    <w:link w:val="5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20" w:after="540" w:line="0" w:lineRule="atLeast"/>
      <w:jc w:val="center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62">
    <w:name w:val="Подпись к таблице (6)"/>
    <w:basedOn w:val="a"/>
    <w:link w:val="6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3">
    <w:name w:val="Подпись к таблице (7)"/>
    <w:basedOn w:val="a"/>
    <w:link w:val="7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4">
    <w:name w:val="Подпись к таблице (8)"/>
    <w:basedOn w:val="a"/>
    <w:link w:val="83"/>
    <w:pPr>
      <w:shd w:val="clear" w:color="auto" w:fill="FFFFFF"/>
      <w:spacing w:line="374" w:lineRule="exact"/>
      <w:ind w:firstLine="66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after="180" w:line="0" w:lineRule="atLeast"/>
      <w:ind w:hanging="1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2">
    <w:name w:val="Подпись к таблице (9)"/>
    <w:basedOn w:val="a"/>
    <w:link w:val="9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04">
    <w:name w:val="Подпись к таблице (10)"/>
    <w:basedOn w:val="a"/>
    <w:link w:val="10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before="60" w:line="154" w:lineRule="exac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13">
    <w:name w:val="Подпись к таблице (11)"/>
    <w:basedOn w:val="a"/>
    <w:link w:val="112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24">
    <w:name w:val="Подпись к таблице (12)"/>
    <w:basedOn w:val="a"/>
    <w:link w:val="1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480" w:line="30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C6284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62847"/>
    <w:rPr>
      <w:color w:val="000000"/>
    </w:rPr>
  </w:style>
  <w:style w:type="paragraph" w:styleId="af2">
    <w:name w:val="footer"/>
    <w:basedOn w:val="a"/>
    <w:link w:val="af3"/>
    <w:uiPriority w:val="99"/>
    <w:unhideWhenUsed/>
    <w:rsid w:val="00C6284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6284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47422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74226"/>
    <w:rPr>
      <w:rFonts w:ascii="Tahoma" w:hAnsi="Tahoma" w:cs="Tahoma"/>
      <w:color w:val="000000"/>
      <w:sz w:val="16"/>
      <w:szCs w:val="16"/>
    </w:rPr>
  </w:style>
  <w:style w:type="paragraph" w:styleId="af6">
    <w:name w:val="Title"/>
    <w:aliases w:val="Текст сноски Знак"/>
    <w:basedOn w:val="a"/>
    <w:next w:val="a"/>
    <w:link w:val="af7"/>
    <w:uiPriority w:val="10"/>
    <w:qFormat/>
    <w:rsid w:val="00897174"/>
    <w:pPr>
      <w:keepNext/>
      <w:keepLines/>
      <w:widowControl/>
      <w:spacing w:before="120" w:after="300"/>
      <w:contextualSpacing/>
      <w:jc w:val="center"/>
      <w:outlineLvl w:val="0"/>
    </w:pPr>
    <w:rPr>
      <w:rFonts w:ascii="Times New Roman" w:eastAsia="Times New Roman" w:hAnsi="Times New Roman" w:cs="Times New Roman"/>
      <w:b/>
      <w:color w:val="auto"/>
      <w:spacing w:val="5"/>
      <w:kern w:val="28"/>
      <w:sz w:val="28"/>
      <w:szCs w:val="52"/>
      <w:lang w:bidi="ar-SA"/>
    </w:rPr>
  </w:style>
  <w:style w:type="character" w:customStyle="1" w:styleId="af7">
    <w:name w:val="Название Знак"/>
    <w:aliases w:val="Текст сноски Знак Знак"/>
    <w:basedOn w:val="a0"/>
    <w:link w:val="af6"/>
    <w:uiPriority w:val="10"/>
    <w:rsid w:val="00897174"/>
    <w:rPr>
      <w:rFonts w:ascii="Times New Roman" w:eastAsia="Times New Roman" w:hAnsi="Times New Roman" w:cs="Times New Roman"/>
      <w:b/>
      <w:spacing w:val="5"/>
      <w:kern w:val="28"/>
      <w:sz w:val="28"/>
      <w:szCs w:val="52"/>
      <w:lang w:bidi="ar-SA"/>
    </w:rPr>
  </w:style>
  <w:style w:type="paragraph" w:styleId="af8">
    <w:name w:val="Normal (Web)"/>
    <w:basedOn w:val="a"/>
    <w:uiPriority w:val="99"/>
    <w:unhideWhenUsed/>
    <w:rsid w:val="008971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971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7174"/>
    <w:rPr>
      <w:rFonts w:ascii="Times New Roman" w:eastAsia="Times New Roman" w:hAnsi="Times New Roman" w:cs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3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Заголовок №2_"/>
    <w:basedOn w:val="a0"/>
    <w:link w:val="22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30"/>
      <w:sz w:val="32"/>
      <w:szCs w:val="32"/>
      <w:u w:val="none"/>
    </w:rPr>
  </w:style>
  <w:style w:type="character" w:customStyle="1" w:styleId="3Exact">
    <w:name w:val="Основной текст (3) Exact"/>
    <w:basedOn w:val="a0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6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Pr>
      <w:rFonts w:ascii="Corbel" w:eastAsia="Corbel" w:hAnsi="Corbel" w:cs="Corbe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9pt">
    <w:name w:val="Основной текст (3) + 9 pt;Курсив"/>
    <w:basedOn w:val="3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FranklinGothicDemi15pt">
    <w:name w:val="Основной текст (3) + Franklin Gothic Demi;15 pt;Не полужирный;Курсив"/>
    <w:basedOn w:val="3"/>
    <w:rPr>
      <w:rFonts w:ascii="Franklin Gothic Demi" w:eastAsia="Franklin Gothic Demi" w:hAnsi="Franklin Gothic Demi" w:cs="Franklin Gothic Demi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5pt">
    <w:name w:val="Основной текст (3) + 5 pt;Не полужирный;Курсив"/>
    <w:basedOn w:val="3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3pt">
    <w:name w:val="Основной текст (6) + Полужирный;Интервал 3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4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1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2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3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5">
    <w:name w:val="Заголовок №3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4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6">
    <w:name w:val="Подпись к таблице (3)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c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e">
    <w:name w:val="Колонтитул +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rial0pt">
    <w:name w:val="Основной текст + Arial;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5pt">
    <w:name w:val="Основной текст + 6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ptExact">
    <w:name w:val="Основной текст (7) + Интервал 0 pt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0pt">
    <w:name w:val="Основной текст (7) + 10 pt;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02">
    <w:name w:val="Основной текст (10) + Малые прописные"/>
    <w:basedOn w:val="10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8">
    <w:name w:val="Основной текст (3)"/>
    <w:basedOn w:val="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65pt0">
    <w:name w:val="Основной текст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5pt1">
    <w:name w:val="Основной текст + 6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2">
    <w:name w:val="Подпись к таблице (4)_"/>
    <w:basedOn w:val="a0"/>
    <w:link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44">
    <w:name w:val="Подпись к таблице (4) + Не курсив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5">
    <w:name w:val="Подпись к таблице (4)"/>
    <w:basedOn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pt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5pt2">
    <w:name w:val="Основной текст + 6;5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okAntiqua6pt">
    <w:name w:val="Основной текст + Book Antiqua;6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0">
    <w:name w:val="Подпись к таблице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32">
    <w:name w:val="Основной текст (13) + Полужирный;Не курсив"/>
    <w:basedOn w:val="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1">
    <w:name w:val="Подпись к таблице (6)_"/>
    <w:basedOn w:val="a0"/>
    <w:link w:val="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pt">
    <w:name w:val="Основной текст +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pt0">
    <w:name w:val="Основной текст +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5pt">
    <w:name w:val="Основной текст + 4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65pt3">
    <w:name w:val="Основной текст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85pt">
    <w:name w:val="Основной текст (12) + 8;5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14Exact">
    <w:name w:val="Основной текст (1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14Exact0">
    <w:name w:val="Основной текст (14) Exac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72">
    <w:name w:val="Подпись к таблице (7)_"/>
    <w:basedOn w:val="a0"/>
    <w:link w:val="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pt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0">
    <w:name w:val="Основной текст + 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0ptExact0">
    <w:name w:val="Основной текст (7) + Не полужирный;Интервал 0 pt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pt">
    <w:name w:val="Основной текст + 1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3">
    <w:name w:val="Подпись к таблице (8)_"/>
    <w:basedOn w:val="a0"/>
    <w:link w:val="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3"/>
      <w:szCs w:val="23"/>
      <w:u w:val="none"/>
    </w:rPr>
  </w:style>
  <w:style w:type="character" w:customStyle="1" w:styleId="40ptExact">
    <w:name w:val="Основной текст (4) + Интервал 0 pt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41">
    <w:name w:val="Основной текст (14)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1">
    <w:name w:val="Подпись к таблице (9)_"/>
    <w:basedOn w:val="a0"/>
    <w:link w:val="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pt">
    <w:name w:val="Основной текст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3"/>
      <w:szCs w:val="13"/>
      <w:u w:val="none"/>
    </w:rPr>
  </w:style>
  <w:style w:type="character" w:customStyle="1" w:styleId="6pt0">
    <w:name w:val="Основной текст + 6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15pt">
    <w:name w:val="Колонтитул + 11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6Exact">
    <w:name w:val="Основной текст (1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8"/>
      <w:szCs w:val="8"/>
      <w:u w:val="none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pt">
    <w:name w:val="Основной текст +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pt1">
    <w:name w:val="Основной текст +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22">
    <w:name w:val="Основной текст (1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103">
    <w:name w:val="Подпись к таблице (10)_"/>
    <w:basedOn w:val="a0"/>
    <w:link w:val="1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5pt0">
    <w:name w:val="Основной текст + 4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pt0">
    <w:name w:val="Основной текст + 9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5pt">
    <w:name w:val="Основной текст + 7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2">
    <w:name w:val="Подпись к таблице (11)_"/>
    <w:basedOn w:val="a0"/>
    <w:link w:val="1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3">
    <w:name w:val="Подпись к таблице (12)_"/>
    <w:basedOn w:val="a0"/>
    <w:link w:val="1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pt1">
    <w:name w:val="Основной текст + 9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okAntiqua65pt">
    <w:name w:val="Основной текст + Book Antiqua;6;5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1pt5">
    <w:name w:val="Основной текст + 11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2">
    <w:name w:val="Основной текст + 9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after="180" w:line="0" w:lineRule="atLeast"/>
    </w:pPr>
    <w:rPr>
      <w:rFonts w:ascii="Arial Narrow" w:eastAsia="Arial Narrow" w:hAnsi="Arial Narrow" w:cs="Arial Narrow"/>
      <w:b/>
      <w:bCs/>
      <w:spacing w:val="3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jc w:val="center"/>
      <w:outlineLvl w:val="0"/>
    </w:pPr>
    <w:rPr>
      <w:rFonts w:ascii="Arial Narrow" w:eastAsia="Arial Narrow" w:hAnsi="Arial Narrow" w:cs="Arial Narrow"/>
      <w:b/>
      <w:bCs/>
      <w:sz w:val="38"/>
      <w:szCs w:val="3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line="0" w:lineRule="atLeast"/>
      <w:jc w:val="center"/>
      <w:outlineLvl w:val="1"/>
    </w:pPr>
    <w:rPr>
      <w:rFonts w:ascii="Arial Narrow" w:eastAsia="Arial Narrow" w:hAnsi="Arial Narrow" w:cs="Arial Narrow"/>
      <w:b/>
      <w:bCs/>
      <w:spacing w:val="30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20" w:line="0" w:lineRule="atLeast"/>
      <w:jc w:val="both"/>
    </w:pPr>
    <w:rPr>
      <w:rFonts w:ascii="Arial Narrow" w:eastAsia="Arial Narrow" w:hAnsi="Arial Narrow" w:cs="Arial Narrow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Corbel" w:eastAsia="Corbel" w:hAnsi="Corbel" w:cs="Corbel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30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93" w:lineRule="exact"/>
      <w:ind w:firstLine="72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240" w:line="326" w:lineRule="exact"/>
      <w:ind w:hanging="118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4"/>
    <w:basedOn w:val="a"/>
    <w:link w:val="a4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7">
    <w:name w:val="Подпись к таблице (3)"/>
    <w:basedOn w:val="a"/>
    <w:link w:val="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900" w:after="12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60" w:after="1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43">
    <w:name w:val="Подпись к таблице (4)"/>
    <w:basedOn w:val="a"/>
    <w:link w:val="4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51">
    <w:name w:val="Подпись к таблице (5)"/>
    <w:basedOn w:val="a"/>
    <w:link w:val="5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120" w:after="540" w:line="0" w:lineRule="atLeast"/>
      <w:jc w:val="center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62">
    <w:name w:val="Подпись к таблице (6)"/>
    <w:basedOn w:val="a"/>
    <w:link w:val="6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3">
    <w:name w:val="Подпись к таблице (7)"/>
    <w:basedOn w:val="a"/>
    <w:link w:val="7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4">
    <w:name w:val="Подпись к таблице (8)"/>
    <w:basedOn w:val="a"/>
    <w:link w:val="83"/>
    <w:pPr>
      <w:shd w:val="clear" w:color="auto" w:fill="FFFFFF"/>
      <w:spacing w:line="374" w:lineRule="exact"/>
      <w:ind w:firstLine="66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after="180" w:line="0" w:lineRule="atLeast"/>
      <w:ind w:hanging="1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2">
    <w:name w:val="Подпись к таблице (9)"/>
    <w:basedOn w:val="a"/>
    <w:link w:val="9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04">
    <w:name w:val="Подпись к таблице (10)"/>
    <w:basedOn w:val="a"/>
    <w:link w:val="10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before="60" w:line="154" w:lineRule="exac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13">
    <w:name w:val="Подпись к таблице (11)"/>
    <w:basedOn w:val="a"/>
    <w:link w:val="112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24">
    <w:name w:val="Подпись к таблице (12)"/>
    <w:basedOn w:val="a"/>
    <w:link w:val="1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before="480" w:line="30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C6284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62847"/>
    <w:rPr>
      <w:color w:val="000000"/>
    </w:rPr>
  </w:style>
  <w:style w:type="paragraph" w:styleId="af2">
    <w:name w:val="footer"/>
    <w:basedOn w:val="a"/>
    <w:link w:val="af3"/>
    <w:uiPriority w:val="99"/>
    <w:unhideWhenUsed/>
    <w:rsid w:val="00C6284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6284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47422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74226"/>
    <w:rPr>
      <w:rFonts w:ascii="Tahoma" w:hAnsi="Tahoma" w:cs="Tahoma"/>
      <w:color w:val="000000"/>
      <w:sz w:val="16"/>
      <w:szCs w:val="16"/>
    </w:rPr>
  </w:style>
  <w:style w:type="paragraph" w:styleId="af6">
    <w:name w:val="Title"/>
    <w:aliases w:val="Текст сноски Знак"/>
    <w:basedOn w:val="a"/>
    <w:next w:val="a"/>
    <w:link w:val="af7"/>
    <w:uiPriority w:val="10"/>
    <w:qFormat/>
    <w:rsid w:val="00897174"/>
    <w:pPr>
      <w:keepNext/>
      <w:keepLines/>
      <w:widowControl/>
      <w:spacing w:before="120" w:after="300"/>
      <w:contextualSpacing/>
      <w:jc w:val="center"/>
      <w:outlineLvl w:val="0"/>
    </w:pPr>
    <w:rPr>
      <w:rFonts w:ascii="Times New Roman" w:eastAsia="Times New Roman" w:hAnsi="Times New Roman" w:cs="Times New Roman"/>
      <w:b/>
      <w:color w:val="auto"/>
      <w:spacing w:val="5"/>
      <w:kern w:val="28"/>
      <w:sz w:val="28"/>
      <w:szCs w:val="52"/>
      <w:lang w:bidi="ar-SA"/>
    </w:rPr>
  </w:style>
  <w:style w:type="character" w:customStyle="1" w:styleId="af7">
    <w:name w:val="Название Знак"/>
    <w:aliases w:val="Текст сноски Знак Знак"/>
    <w:basedOn w:val="a0"/>
    <w:link w:val="af6"/>
    <w:uiPriority w:val="10"/>
    <w:rsid w:val="00897174"/>
    <w:rPr>
      <w:rFonts w:ascii="Times New Roman" w:eastAsia="Times New Roman" w:hAnsi="Times New Roman" w:cs="Times New Roman"/>
      <w:b/>
      <w:spacing w:val="5"/>
      <w:kern w:val="28"/>
      <w:sz w:val="28"/>
      <w:szCs w:val="52"/>
      <w:lang w:bidi="ar-SA"/>
    </w:rPr>
  </w:style>
  <w:style w:type="paragraph" w:styleId="af8">
    <w:name w:val="Normal (Web)"/>
    <w:basedOn w:val="a"/>
    <w:uiPriority w:val="99"/>
    <w:unhideWhenUsed/>
    <w:rsid w:val="008971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971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7174"/>
    <w:rPr>
      <w:rFonts w:ascii="Times New Roman" w:eastAsia="Times New Roman" w:hAnsi="Times New Roman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FE5F6-49E0-4165-84EE-02BA630A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51</Pages>
  <Words>9977</Words>
  <Characters>56872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lida</cp:lastModifiedBy>
  <cp:revision>3</cp:revision>
  <dcterms:created xsi:type="dcterms:W3CDTF">2023-02-06T20:52:00Z</dcterms:created>
  <dcterms:modified xsi:type="dcterms:W3CDTF">2023-02-06T21:21:00Z</dcterms:modified>
</cp:coreProperties>
</file>